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EEA" w:rsidRPr="004E52DE" w:rsidRDefault="00BA6AEC" w:rsidP="004E52DE">
      <w:pPr>
        <w:jc w:val="center"/>
        <w:rPr>
          <w:rFonts w:ascii="黑体" w:eastAsia="黑体"/>
          <w:sz w:val="48"/>
          <w:szCs w:val="48"/>
        </w:rPr>
      </w:pPr>
      <w:r w:rsidRPr="004E52DE">
        <w:rPr>
          <w:rFonts w:ascii="黑体" w:eastAsia="黑体" w:hint="eastAsia"/>
          <w:sz w:val="48"/>
          <w:szCs w:val="48"/>
        </w:rPr>
        <w:t>目</w:t>
      </w:r>
      <w:r w:rsidR="004E52DE" w:rsidRPr="004E52DE">
        <w:rPr>
          <w:rFonts w:ascii="黑体" w:eastAsia="黑体" w:hint="eastAsia"/>
          <w:sz w:val="48"/>
          <w:szCs w:val="48"/>
        </w:rPr>
        <w:t xml:space="preserve">  </w:t>
      </w:r>
      <w:r w:rsidRPr="004E52DE">
        <w:rPr>
          <w:rFonts w:ascii="黑体" w:eastAsia="黑体" w:hint="eastAsia"/>
          <w:sz w:val="48"/>
          <w:szCs w:val="48"/>
        </w:rPr>
        <w:t>录</w:t>
      </w:r>
    </w:p>
    <w:p w:rsidR="00BA6AEC" w:rsidRPr="00DB3230" w:rsidRDefault="00BA6AEC" w:rsidP="00BA6AEC">
      <w:pPr>
        <w:pStyle w:val="a5"/>
        <w:numPr>
          <w:ilvl w:val="0"/>
          <w:numId w:val="1"/>
        </w:numPr>
        <w:ind w:firstLineChars="0"/>
        <w:rPr>
          <w:rFonts w:ascii="黑体" w:eastAsia="黑体"/>
          <w:sz w:val="24"/>
          <w:szCs w:val="24"/>
        </w:rPr>
      </w:pPr>
      <w:r w:rsidRPr="00DB3230">
        <w:rPr>
          <w:rFonts w:ascii="黑体" w:eastAsia="黑体" w:hint="eastAsia"/>
          <w:sz w:val="24"/>
          <w:szCs w:val="24"/>
        </w:rPr>
        <w:t>预算草案报告</w:t>
      </w:r>
    </w:p>
    <w:p w:rsidR="00BA6AEC" w:rsidRPr="00DB3230" w:rsidRDefault="00BA6AEC" w:rsidP="00BA6AEC">
      <w:pPr>
        <w:pStyle w:val="a5"/>
        <w:numPr>
          <w:ilvl w:val="0"/>
          <w:numId w:val="1"/>
        </w:numPr>
        <w:ind w:firstLineChars="0"/>
        <w:rPr>
          <w:rFonts w:ascii="黑体" w:eastAsia="黑体"/>
          <w:sz w:val="24"/>
          <w:szCs w:val="24"/>
        </w:rPr>
      </w:pPr>
      <w:r w:rsidRPr="00DB3230">
        <w:rPr>
          <w:rFonts w:ascii="黑体" w:eastAsia="黑体" w:hint="eastAsia"/>
          <w:sz w:val="24"/>
          <w:szCs w:val="24"/>
        </w:rPr>
        <w:t>转移支付情况说明</w:t>
      </w:r>
    </w:p>
    <w:p w:rsidR="00BA6AEC" w:rsidRPr="00DB3230" w:rsidRDefault="00BA6AEC" w:rsidP="00BA6AEC">
      <w:pPr>
        <w:pStyle w:val="a5"/>
        <w:numPr>
          <w:ilvl w:val="0"/>
          <w:numId w:val="1"/>
        </w:numPr>
        <w:ind w:firstLineChars="0"/>
        <w:rPr>
          <w:rFonts w:ascii="黑体" w:eastAsia="黑体"/>
          <w:sz w:val="24"/>
          <w:szCs w:val="24"/>
        </w:rPr>
      </w:pPr>
      <w:r w:rsidRPr="00DB3230">
        <w:rPr>
          <w:rFonts w:ascii="黑体" w:eastAsia="黑体" w:hint="eastAsia"/>
          <w:sz w:val="24"/>
          <w:szCs w:val="24"/>
        </w:rPr>
        <w:t>举借债务情况说明</w:t>
      </w:r>
    </w:p>
    <w:p w:rsidR="00BA6AEC" w:rsidRPr="00DB3230" w:rsidRDefault="00BA6AEC" w:rsidP="00BA6AEC">
      <w:pPr>
        <w:pStyle w:val="a5"/>
        <w:numPr>
          <w:ilvl w:val="0"/>
          <w:numId w:val="1"/>
        </w:numPr>
        <w:ind w:firstLineChars="0"/>
        <w:rPr>
          <w:rFonts w:ascii="黑体" w:eastAsia="黑体"/>
          <w:sz w:val="24"/>
          <w:szCs w:val="24"/>
        </w:rPr>
      </w:pPr>
      <w:r w:rsidRPr="00DB3230">
        <w:rPr>
          <w:rFonts w:ascii="黑体" w:eastAsia="黑体" w:hint="eastAsia"/>
          <w:sz w:val="24"/>
          <w:szCs w:val="24"/>
        </w:rPr>
        <w:t>2019年度政府一般公共预算</w:t>
      </w:r>
    </w:p>
    <w:p w:rsidR="00BA6AEC" w:rsidRPr="00DB3230" w:rsidRDefault="00BA6AEC" w:rsidP="004E52DE">
      <w:pPr>
        <w:pStyle w:val="a5"/>
        <w:spacing w:line="300" w:lineRule="auto"/>
        <w:ind w:left="420" w:firstLineChars="0" w:firstLine="0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1、一般公共预算收入表</w:t>
      </w:r>
    </w:p>
    <w:p w:rsidR="00BA6AEC" w:rsidRPr="00DB3230" w:rsidRDefault="00BA6AEC" w:rsidP="004E52DE">
      <w:pPr>
        <w:pStyle w:val="a5"/>
        <w:spacing w:line="300" w:lineRule="auto"/>
        <w:ind w:left="420" w:firstLineChars="0" w:firstLine="0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2、一般公共预算支出表</w:t>
      </w:r>
    </w:p>
    <w:p w:rsidR="00BA6AEC" w:rsidRPr="00DB3230" w:rsidRDefault="00BA6AEC" w:rsidP="004E52DE">
      <w:pPr>
        <w:pStyle w:val="a5"/>
        <w:spacing w:line="300" w:lineRule="auto"/>
        <w:ind w:left="420" w:firstLineChars="0" w:firstLine="0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3、一般公共预算本级支出表</w:t>
      </w:r>
    </w:p>
    <w:p w:rsidR="00BA6AEC" w:rsidRPr="00DB3230" w:rsidRDefault="00BA6AEC" w:rsidP="004E52DE">
      <w:pPr>
        <w:pStyle w:val="a5"/>
        <w:spacing w:line="300" w:lineRule="auto"/>
        <w:ind w:left="420" w:firstLineChars="0" w:firstLine="0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4、一般公共预算本级基本支出表</w:t>
      </w:r>
    </w:p>
    <w:p w:rsidR="00BA6AEC" w:rsidRPr="00DB3230" w:rsidRDefault="00BA6AEC" w:rsidP="004E52DE">
      <w:pPr>
        <w:pStyle w:val="a5"/>
        <w:spacing w:line="300" w:lineRule="auto"/>
        <w:ind w:left="420" w:firstLineChars="0" w:firstLine="0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5、一般公共预算税收返还和转移支付表</w:t>
      </w:r>
    </w:p>
    <w:p w:rsidR="00BA6AEC" w:rsidRPr="00DB3230" w:rsidRDefault="00BA6AEC" w:rsidP="004E52DE">
      <w:pPr>
        <w:pStyle w:val="a5"/>
        <w:spacing w:line="300" w:lineRule="auto"/>
        <w:ind w:left="420" w:firstLineChars="0" w:firstLine="0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6、政府一般债务限额和余额情况表</w:t>
      </w:r>
    </w:p>
    <w:p w:rsidR="00FF1BD9" w:rsidRPr="00DB3230" w:rsidRDefault="00FF1BD9" w:rsidP="004E52DE">
      <w:pPr>
        <w:pStyle w:val="a5"/>
        <w:spacing w:line="300" w:lineRule="auto"/>
        <w:ind w:left="420" w:firstLineChars="0" w:firstLine="0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7、政府一般债券使用情况表</w:t>
      </w:r>
    </w:p>
    <w:p w:rsidR="00BA6AEC" w:rsidRPr="00DB3230" w:rsidRDefault="00BA6AEC" w:rsidP="00BA6AEC">
      <w:pPr>
        <w:rPr>
          <w:rFonts w:ascii="黑体" w:eastAsia="黑体"/>
          <w:sz w:val="24"/>
          <w:szCs w:val="24"/>
        </w:rPr>
      </w:pPr>
      <w:r w:rsidRPr="00DB3230">
        <w:rPr>
          <w:rFonts w:ascii="黑体" w:eastAsia="黑体" w:hint="eastAsia"/>
          <w:sz w:val="24"/>
          <w:szCs w:val="24"/>
        </w:rPr>
        <w:t>五、政府性基金预算</w:t>
      </w:r>
    </w:p>
    <w:p w:rsidR="00BA6AEC" w:rsidRPr="00DB3230" w:rsidRDefault="00BA6AEC" w:rsidP="004E52DE">
      <w:pPr>
        <w:spacing w:line="300" w:lineRule="auto"/>
        <w:ind w:firstLine="403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1、政府性基金收入表</w:t>
      </w:r>
    </w:p>
    <w:p w:rsidR="00BA6AEC" w:rsidRPr="00DB3230" w:rsidRDefault="00BA6AEC" w:rsidP="004E52DE">
      <w:pPr>
        <w:spacing w:line="300" w:lineRule="auto"/>
        <w:ind w:firstLine="403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2、政府性基金支出表</w:t>
      </w:r>
    </w:p>
    <w:p w:rsidR="00BA6AEC" w:rsidRPr="00DB3230" w:rsidRDefault="00BA6AEC" w:rsidP="004E52DE">
      <w:pPr>
        <w:spacing w:line="300" w:lineRule="auto"/>
        <w:ind w:firstLine="403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3、</w:t>
      </w:r>
      <w:r w:rsidR="00FF1BD9" w:rsidRPr="00DB3230">
        <w:rPr>
          <w:rFonts w:ascii="黑体" w:eastAsia="黑体" w:hint="eastAsia"/>
          <w:szCs w:val="21"/>
        </w:rPr>
        <w:t>政府性基金转移支付表</w:t>
      </w:r>
    </w:p>
    <w:p w:rsidR="00FF1BD9" w:rsidRPr="00DB3230" w:rsidRDefault="00FF1BD9" w:rsidP="004E52DE">
      <w:pPr>
        <w:spacing w:line="300" w:lineRule="auto"/>
        <w:ind w:firstLine="403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4、政府专项债务限额和余额情况表</w:t>
      </w:r>
    </w:p>
    <w:p w:rsidR="00FF1BD9" w:rsidRPr="00DB3230" w:rsidRDefault="00FF1BD9" w:rsidP="004E52DE">
      <w:pPr>
        <w:spacing w:line="300" w:lineRule="auto"/>
        <w:ind w:firstLine="403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5、2019年波密县政府性基金预算情况说明</w:t>
      </w:r>
    </w:p>
    <w:p w:rsidR="00FF1BD9" w:rsidRPr="00DB3230" w:rsidRDefault="00FF1BD9" w:rsidP="00FF1BD9">
      <w:pPr>
        <w:rPr>
          <w:rFonts w:ascii="黑体" w:eastAsia="黑体"/>
          <w:sz w:val="24"/>
          <w:szCs w:val="24"/>
        </w:rPr>
      </w:pPr>
      <w:r w:rsidRPr="00DB3230">
        <w:rPr>
          <w:rFonts w:ascii="黑体" w:eastAsia="黑体" w:hint="eastAsia"/>
          <w:sz w:val="24"/>
          <w:szCs w:val="24"/>
        </w:rPr>
        <w:t>六、国有资本经营预算</w:t>
      </w:r>
    </w:p>
    <w:p w:rsidR="00FF1BD9" w:rsidRPr="00DB3230" w:rsidRDefault="00FF1BD9" w:rsidP="00FF1BD9">
      <w:pPr>
        <w:ind w:firstLine="405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1、国有资本经营预算收入表</w:t>
      </w:r>
    </w:p>
    <w:p w:rsidR="00FF1BD9" w:rsidRPr="00DB3230" w:rsidRDefault="00FF1BD9" w:rsidP="00FF1BD9">
      <w:pPr>
        <w:ind w:firstLine="405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2、国有资本经营预算支出表</w:t>
      </w:r>
    </w:p>
    <w:p w:rsidR="00FF1BD9" w:rsidRPr="00DB3230" w:rsidRDefault="00FF1BD9" w:rsidP="00FF1BD9">
      <w:pPr>
        <w:ind w:firstLine="405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3、2019年波密县政府国有资本预算情况说明</w:t>
      </w:r>
    </w:p>
    <w:p w:rsidR="00FF1BD9" w:rsidRPr="00DB3230" w:rsidRDefault="00FF1BD9" w:rsidP="00FF1BD9">
      <w:pPr>
        <w:rPr>
          <w:rFonts w:ascii="黑体" w:eastAsia="黑体"/>
          <w:sz w:val="24"/>
          <w:szCs w:val="24"/>
        </w:rPr>
      </w:pPr>
      <w:r w:rsidRPr="00DB3230">
        <w:rPr>
          <w:rFonts w:ascii="黑体" w:eastAsia="黑体" w:hint="eastAsia"/>
          <w:sz w:val="24"/>
          <w:szCs w:val="24"/>
        </w:rPr>
        <w:t>七、社会保险基金预算</w:t>
      </w:r>
    </w:p>
    <w:p w:rsidR="00FF1BD9" w:rsidRPr="00DB3230" w:rsidRDefault="00FF1BD9" w:rsidP="004E52DE">
      <w:pPr>
        <w:spacing w:line="300" w:lineRule="auto"/>
        <w:ind w:firstLine="403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1、社会保险基金收入表</w:t>
      </w:r>
    </w:p>
    <w:p w:rsidR="00FF1BD9" w:rsidRPr="00DB3230" w:rsidRDefault="00FF1BD9" w:rsidP="004E52DE">
      <w:pPr>
        <w:spacing w:line="300" w:lineRule="auto"/>
        <w:ind w:firstLine="403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2、社会保险基金支出表</w:t>
      </w:r>
    </w:p>
    <w:p w:rsidR="00FF1BD9" w:rsidRPr="00DB3230" w:rsidRDefault="00FF1BD9" w:rsidP="004E52DE">
      <w:pPr>
        <w:spacing w:line="300" w:lineRule="auto"/>
        <w:ind w:firstLine="403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3、2019年波密县社会保险基金预算情况说明</w:t>
      </w:r>
    </w:p>
    <w:p w:rsidR="00FF1BD9" w:rsidRPr="00DB3230" w:rsidRDefault="00FF1BD9" w:rsidP="00FF1BD9">
      <w:pPr>
        <w:rPr>
          <w:rFonts w:ascii="黑体" w:eastAsia="黑体"/>
          <w:sz w:val="24"/>
          <w:szCs w:val="24"/>
        </w:rPr>
      </w:pPr>
      <w:r w:rsidRPr="00DB3230">
        <w:rPr>
          <w:rFonts w:ascii="黑体" w:eastAsia="黑体" w:hint="eastAsia"/>
          <w:sz w:val="24"/>
          <w:szCs w:val="24"/>
        </w:rPr>
        <w:t>八、财政扶贫资金公开</w:t>
      </w:r>
    </w:p>
    <w:p w:rsidR="00FF1BD9" w:rsidRPr="00DB3230" w:rsidRDefault="00FF1BD9" w:rsidP="004E52DE">
      <w:pPr>
        <w:spacing w:line="300" w:lineRule="auto"/>
        <w:ind w:firstLine="405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1、波密县本级2019年财政扶贫资金安排及分配情况表</w:t>
      </w:r>
    </w:p>
    <w:p w:rsidR="00FF1BD9" w:rsidRPr="00DB3230" w:rsidRDefault="00FF1BD9" w:rsidP="00DB3230">
      <w:pPr>
        <w:spacing w:line="300" w:lineRule="auto"/>
        <w:ind w:firstLineChars="200" w:firstLine="420"/>
        <w:rPr>
          <w:rFonts w:ascii="黑体" w:eastAsia="黑体" w:hint="eastAsia"/>
          <w:szCs w:val="21"/>
        </w:rPr>
      </w:pPr>
      <w:r w:rsidRPr="00DB3230">
        <w:rPr>
          <w:rFonts w:ascii="黑体" w:eastAsia="黑体" w:hint="eastAsia"/>
          <w:szCs w:val="21"/>
        </w:rPr>
        <w:t>2、2019年波密县财政扶贫资金相关说明</w:t>
      </w:r>
    </w:p>
    <w:p w:rsidR="00DB3230" w:rsidRPr="00DB3230" w:rsidRDefault="00DB3230" w:rsidP="00DB3230">
      <w:pPr>
        <w:spacing w:line="300" w:lineRule="auto"/>
        <w:ind w:firstLineChars="200" w:firstLine="420"/>
        <w:rPr>
          <w:rFonts w:ascii="黑体" w:eastAsia="黑体"/>
          <w:szCs w:val="21"/>
        </w:rPr>
      </w:pPr>
      <w:r w:rsidRPr="00DB3230">
        <w:rPr>
          <w:rFonts w:ascii="黑体" w:eastAsia="黑体" w:hint="eastAsia"/>
          <w:szCs w:val="21"/>
        </w:rPr>
        <w:t>3、波密县财政扶贫资金、涉农资金管理办法</w:t>
      </w:r>
    </w:p>
    <w:p w:rsidR="00BA6AEC" w:rsidRDefault="00FF1BD9" w:rsidP="004E52DE">
      <w:pPr>
        <w:rPr>
          <w:rFonts w:ascii="黑体" w:eastAsia="黑体" w:hint="eastAsia"/>
          <w:sz w:val="24"/>
          <w:szCs w:val="24"/>
        </w:rPr>
      </w:pPr>
      <w:r w:rsidRPr="00DB3230">
        <w:rPr>
          <w:rFonts w:ascii="黑体" w:eastAsia="黑体" w:hint="eastAsia"/>
          <w:sz w:val="24"/>
          <w:szCs w:val="24"/>
        </w:rPr>
        <w:t>九、波密县本级预算</w:t>
      </w:r>
      <w:r w:rsidR="0034178E" w:rsidRPr="00DB3230">
        <w:rPr>
          <w:rFonts w:ascii="黑体" w:eastAsia="黑体" w:hint="eastAsia"/>
          <w:sz w:val="24"/>
          <w:szCs w:val="24"/>
        </w:rPr>
        <w:t>政府2019</w:t>
      </w:r>
      <w:r w:rsidRPr="00DB3230">
        <w:rPr>
          <w:rFonts w:ascii="黑体" w:eastAsia="黑体" w:hint="eastAsia"/>
          <w:sz w:val="24"/>
          <w:szCs w:val="24"/>
        </w:rPr>
        <w:t>年财政支出项目预算绩效情况说明</w:t>
      </w:r>
    </w:p>
    <w:p w:rsidR="00DB3230" w:rsidRPr="00DB3230" w:rsidRDefault="00DB3230" w:rsidP="004E52DE">
      <w:pPr>
        <w:rPr>
          <w:rFonts w:ascii="黑体"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十、波密县财政预决算公开工作管理办法（暂行）</w:t>
      </w:r>
    </w:p>
    <w:sectPr w:rsidR="00DB3230" w:rsidRPr="00DB3230" w:rsidSect="005D7E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5810" w:rsidRDefault="00835810" w:rsidP="00BA6AEC">
      <w:r>
        <w:separator/>
      </w:r>
    </w:p>
  </w:endnote>
  <w:endnote w:type="continuationSeparator" w:id="1">
    <w:p w:rsidR="00835810" w:rsidRDefault="00835810" w:rsidP="00BA6A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5810" w:rsidRDefault="00835810" w:rsidP="00BA6AEC">
      <w:r>
        <w:separator/>
      </w:r>
    </w:p>
  </w:footnote>
  <w:footnote w:type="continuationSeparator" w:id="1">
    <w:p w:rsidR="00835810" w:rsidRDefault="00835810" w:rsidP="00BA6A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1573D"/>
    <w:multiLevelType w:val="hybridMultilevel"/>
    <w:tmpl w:val="E532317E"/>
    <w:lvl w:ilvl="0" w:tplc="02E2F0A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6AEC"/>
    <w:rsid w:val="00311F74"/>
    <w:rsid w:val="0034178E"/>
    <w:rsid w:val="004E52DE"/>
    <w:rsid w:val="005D7EEA"/>
    <w:rsid w:val="00835810"/>
    <w:rsid w:val="00BA6AEC"/>
    <w:rsid w:val="00CB55DA"/>
    <w:rsid w:val="00DB3230"/>
    <w:rsid w:val="00EF2F26"/>
    <w:rsid w:val="00FF1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EEA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E52D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A6A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A6AE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A6A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A6AEC"/>
    <w:rPr>
      <w:sz w:val="18"/>
      <w:szCs w:val="18"/>
    </w:rPr>
  </w:style>
  <w:style w:type="paragraph" w:styleId="a5">
    <w:name w:val="List Paragraph"/>
    <w:basedOn w:val="a"/>
    <w:uiPriority w:val="34"/>
    <w:qFormat/>
    <w:rsid w:val="00BA6AEC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4E52DE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4E52DE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qFormat/>
    <w:rsid w:val="004E52DE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qFormat/>
    <w:rsid w:val="004E52DE"/>
    <w:pPr>
      <w:widowControl/>
      <w:spacing w:after="100" w:line="276" w:lineRule="auto"/>
      <w:jc w:val="left"/>
    </w:pPr>
    <w:rPr>
      <w:kern w:val="0"/>
      <w:sz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4E52DE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6">
    <w:name w:val="Balloon Text"/>
    <w:basedOn w:val="a"/>
    <w:link w:val="Char1"/>
    <w:uiPriority w:val="99"/>
    <w:semiHidden/>
    <w:unhideWhenUsed/>
    <w:rsid w:val="004E52D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E52D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E7BAB-B867-4FAD-ADD6-EBD0116E1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72</Words>
  <Characters>415</Characters>
  <Application>Microsoft Office Word</Application>
  <DocSecurity>0</DocSecurity>
  <Lines>3</Lines>
  <Paragraphs>1</Paragraphs>
  <ScaleCrop>false</ScaleCrop>
  <Company>China</Company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2019-03-10T08:45:00Z</dcterms:created>
  <dcterms:modified xsi:type="dcterms:W3CDTF">2019-03-12T04:03:00Z</dcterms:modified>
</cp:coreProperties>
</file>