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水利工程管理与保护范围划界书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both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工程名称：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波密县城区段左岸防洪堤工程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所 在 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波密县扎木镇        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划界单位：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波密县水利局         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划界时间：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2022年1月7日       </w:t>
      </w: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ind w:firstLine="1920" w:firstLineChars="600"/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波密县水利局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2022年1月印制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水利工程管理与保护范围划界书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31"/>
        <w:gridCol w:w="226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波密县城区段左岸防洪堤工程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波密县扎木镇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注册登记号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工程规模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10年一遇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2009年4月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划界单位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波密县水利局</w:t>
            </w:r>
          </w:p>
        </w:tc>
        <w:tc>
          <w:tcPr>
            <w:tcW w:w="2263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运行管理单位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vertAlign w:val="baseline"/>
                <w:lang w:val="en-US" w:eastAsia="zh-CN"/>
              </w:rPr>
              <w:t>波密县水利局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概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述</w:t>
            </w:r>
          </w:p>
        </w:tc>
        <w:tc>
          <w:tcPr>
            <w:tcW w:w="6684" w:type="dxa"/>
            <w:gridSpan w:val="3"/>
            <w:vAlign w:val="top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 xml:space="preserve"> 波密县城区段左岸防洪堤工程始建于2009年，工程区帕隆藏布下游波密县县城段，起点吊桥上游705米（县中学后院墙），终点为城区公路桥（扎木大桥）。工程总投资707.09万元，主要建设内容为新建防洪堤2.07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公里，均为单侧左岸，堤身重力式浆砌条料石结构，基础采用毛石混凝土结构。新建排水涵洞3座，下河梯步8处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建筑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物</w:t>
            </w:r>
          </w:p>
        </w:tc>
        <w:tc>
          <w:tcPr>
            <w:tcW w:w="6684" w:type="dxa"/>
            <w:gridSpan w:val="3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波密县城区段左岸防洪堤工程主要建筑物主要包括：</w:t>
            </w: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1.堤身长2.07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公里，均为单侧左岸，堤身重力式浆砌条料石结构，基础采用毛石混凝土结构；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2.排水涵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洞3座；</w:t>
            </w:r>
          </w:p>
          <w:p>
            <w:pPr>
              <w:spacing w:line="360" w:lineRule="auto"/>
              <w:ind w:firstLine="640" w:firstLineChars="200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3.下河梯步8处。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益</w:t>
            </w:r>
          </w:p>
        </w:tc>
        <w:tc>
          <w:tcPr>
            <w:tcW w:w="6684" w:type="dxa"/>
            <w:gridSpan w:val="3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波密县城区段左岸防洪堤工程新建防洪堤的实施，保护了帕隆藏布下游波密县县城段左岸常驻人口1.3万余人，以及扎木镇人民政府，县中学、供电所、气象局、消防队、居民住宅等。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围划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界内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容</w:t>
            </w:r>
          </w:p>
        </w:tc>
        <w:tc>
          <w:tcPr>
            <w:tcW w:w="6684" w:type="dxa"/>
            <w:gridSpan w:val="3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根据《中华人民共和国水法》《中华人民共和国防洪法》《西藏自治区水利厅工程管理条例》对水利工程管理与保护范围规定如下：</w:t>
            </w: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shd w:val="clear"/>
                <w:vertAlign w:val="baseline"/>
                <w:lang w:val="en-US" w:eastAsia="zh-CN"/>
              </w:rPr>
              <w:t>管理和保护范围：堤基地和护堤地，护堤地为堤防迎、背水坡脚以外6米。</w:t>
            </w:r>
          </w:p>
          <w:p>
            <w:pPr>
              <w:ind w:firstLine="640" w:firstLineChars="200"/>
              <w:jc w:val="left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求</w:t>
            </w:r>
          </w:p>
        </w:tc>
        <w:tc>
          <w:tcPr>
            <w:tcW w:w="6684" w:type="dxa"/>
            <w:gridSpan w:val="3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水法和防洪法规定：“禁止从事影响河势稳定、危害河岸堤防安全和其他妨碍河道行洪的活动。”</w:t>
            </w:r>
          </w:p>
          <w:p>
            <w:pPr>
              <w:ind w:firstLine="640" w:firstLineChars="20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河道管理条例规定：“在堤防和护堤地，禁止建房、放牧、开渠、打井、挖窖、葬坟、晒粮、存放物料、开采地下资源、进行考古发掘及发展集市贸易活动。”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FCB"/>
    <w:rsid w:val="03D600FF"/>
    <w:rsid w:val="07412319"/>
    <w:rsid w:val="09315A64"/>
    <w:rsid w:val="0AD940FF"/>
    <w:rsid w:val="0FC146B6"/>
    <w:rsid w:val="109778DA"/>
    <w:rsid w:val="14714D0E"/>
    <w:rsid w:val="1AF76D4D"/>
    <w:rsid w:val="1E8E47A0"/>
    <w:rsid w:val="20504336"/>
    <w:rsid w:val="21335CF1"/>
    <w:rsid w:val="25E176F8"/>
    <w:rsid w:val="270A5701"/>
    <w:rsid w:val="2E877590"/>
    <w:rsid w:val="35646E63"/>
    <w:rsid w:val="46172FCB"/>
    <w:rsid w:val="47927367"/>
    <w:rsid w:val="49D33E6F"/>
    <w:rsid w:val="508C3FA8"/>
    <w:rsid w:val="536E7F13"/>
    <w:rsid w:val="58F4201A"/>
    <w:rsid w:val="5979052C"/>
    <w:rsid w:val="5DB151A6"/>
    <w:rsid w:val="63FC7CBD"/>
    <w:rsid w:val="655D2AE2"/>
    <w:rsid w:val="65D129D2"/>
    <w:rsid w:val="71816AE8"/>
    <w:rsid w:val="71BC238B"/>
    <w:rsid w:val="74711AC2"/>
    <w:rsid w:val="74A0118A"/>
    <w:rsid w:val="770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2020-12-07T02:26:00Z</dcterms:created>
  <dc:creator>hp</dc:creator>
  <cp:lastModifiedBy>Administrator</cp:lastModifiedBy>
  <dcterms:modified xsi:type="dcterms:W3CDTF">2022-01-07T06:39:09Z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