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波密县</w:t>
      </w:r>
      <w:r>
        <w:rPr>
          <w:rFonts w:hint="eastAsia" w:ascii="黑体" w:eastAsia="黑体"/>
          <w:sz w:val="36"/>
          <w:szCs w:val="36"/>
          <w:lang w:eastAsia="zh-CN"/>
        </w:rPr>
        <w:t>完小</w:t>
      </w:r>
      <w:r>
        <w:rPr>
          <w:rFonts w:hint="eastAsia" w:ascii="黑体" w:eastAsia="黑体"/>
          <w:sz w:val="36"/>
          <w:szCs w:val="36"/>
        </w:rPr>
        <w:t>举借债务情况说明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截止2019年1月31日，波密县</w:t>
      </w:r>
      <w:r>
        <w:rPr>
          <w:rFonts w:hint="eastAsia" w:ascii="仿宋_GB2312" w:eastAsia="仿宋_GB2312"/>
          <w:sz w:val="30"/>
          <w:szCs w:val="30"/>
          <w:lang w:eastAsia="zh-CN"/>
        </w:rPr>
        <w:t>完小</w:t>
      </w:r>
      <w:r>
        <w:rPr>
          <w:rFonts w:hint="eastAsia" w:ascii="仿宋_GB2312" w:eastAsia="仿宋_GB2312"/>
          <w:sz w:val="30"/>
          <w:szCs w:val="30"/>
        </w:rPr>
        <w:t>未曾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举借债务，无待回购股权投资和应付工程物资款，并在债务监测平台上按月上报无债务情况。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                 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01C"/>
    <w:rsid w:val="000401CB"/>
    <w:rsid w:val="002E301C"/>
    <w:rsid w:val="00A94BAD"/>
    <w:rsid w:val="17F80EFA"/>
    <w:rsid w:val="61D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</Words>
  <Characters>138</Characters>
  <Lines>1</Lines>
  <Paragraphs>1</Paragraphs>
  <TotalTime>30</TotalTime>
  <ScaleCrop>false</ScaleCrop>
  <LinksUpToDate>false</LinksUpToDate>
  <CharactersWithSpaces>161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2019-03-20T01:28:00Z</dcterms:created>
  <dc:creator>User</dc:creator>
  <cp:lastModifiedBy>Owner</cp:lastModifiedBy>
  <dcterms:modified xsi:type="dcterms:W3CDTF">2019-03-20T02:04:24Z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