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4C36A">
      <w:pPr>
        <w:spacing w:line="576"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附件1</w:t>
      </w:r>
    </w:p>
    <w:p w14:paraId="03D99D04">
      <w:pPr>
        <w:pStyle w:val="2"/>
        <w:rPr>
          <w:rFonts w:hint="eastAsia"/>
          <w:lang w:val="en-US"/>
        </w:rPr>
      </w:pPr>
    </w:p>
    <w:p w14:paraId="4E695E52">
      <w:pPr>
        <w:pStyle w:val="2"/>
        <w:jc w:val="center"/>
        <w:rPr>
          <w:rFonts w:ascii="Times New Roman" w:hAnsi="Times New Roman" w:eastAsia="方正小标宋_GBK" w:cs="Times New Roman"/>
          <w:bCs/>
          <w:snapToGrid w:val="0"/>
          <w:kern w:val="0"/>
          <w:sz w:val="44"/>
          <w:szCs w:val="44"/>
        </w:rPr>
      </w:pPr>
      <w:r>
        <w:rPr>
          <w:rFonts w:hint="eastAsia" w:ascii="Times New Roman" w:hAnsi="Times New Roman" w:eastAsia="方正小标宋_GBK" w:cs="Times New Roman"/>
          <w:bCs/>
          <w:snapToGrid w:val="0"/>
          <w:kern w:val="0"/>
          <w:sz w:val="44"/>
          <w:szCs w:val="44"/>
          <w:lang w:val="en-US"/>
        </w:rPr>
        <w:t>波密县扎木镇梗仲片区配套设施建设项目</w:t>
      </w:r>
      <w:r>
        <w:rPr>
          <w:rFonts w:ascii="Times New Roman" w:hAnsi="Times New Roman" w:eastAsia="方正小标宋_GBK" w:cs="Times New Roman"/>
          <w:bCs/>
          <w:snapToGrid w:val="0"/>
          <w:kern w:val="0"/>
          <w:sz w:val="44"/>
          <w:szCs w:val="44"/>
        </w:rPr>
        <w:t>招标代理机构</w:t>
      </w:r>
    </w:p>
    <w:p w14:paraId="3B544EA6">
      <w:pPr>
        <w:adjustRightInd w:val="0"/>
        <w:snapToGrid w:val="0"/>
        <w:spacing w:line="576" w:lineRule="exact"/>
        <w:jc w:val="center"/>
        <w:rPr>
          <w:rFonts w:ascii="Times New Roman" w:hAnsi="Times New Roman" w:cs="Times New Roman"/>
          <w:b/>
          <w:snapToGrid w:val="0"/>
          <w:kern w:val="0"/>
          <w:sz w:val="48"/>
          <w:szCs w:val="48"/>
        </w:rPr>
      </w:pPr>
    </w:p>
    <w:p w14:paraId="2C5A0E7F">
      <w:pPr>
        <w:adjustRightInd w:val="0"/>
        <w:snapToGrid w:val="0"/>
        <w:spacing w:line="576" w:lineRule="exact"/>
        <w:jc w:val="center"/>
        <w:rPr>
          <w:rFonts w:ascii="Times New Roman" w:hAnsi="Times New Roman" w:eastAsia="方正小标宋_GBK" w:cs="Times New Roman"/>
          <w:bCs/>
          <w:snapToGrid w:val="0"/>
          <w:kern w:val="0"/>
          <w:sz w:val="44"/>
          <w:szCs w:val="44"/>
        </w:rPr>
      </w:pPr>
    </w:p>
    <w:p w14:paraId="15EAEFF6">
      <w:pPr>
        <w:adjustRightInd w:val="0"/>
        <w:snapToGrid w:val="0"/>
        <w:spacing w:line="576" w:lineRule="exact"/>
        <w:jc w:val="center"/>
        <w:rPr>
          <w:rFonts w:ascii="Times New Roman" w:hAnsi="Times New Roman" w:eastAsia="方正小标宋_GBK" w:cs="Times New Roman"/>
          <w:bCs/>
          <w:snapToGrid w:val="0"/>
          <w:kern w:val="0"/>
          <w:sz w:val="44"/>
          <w:szCs w:val="44"/>
        </w:rPr>
      </w:pPr>
    </w:p>
    <w:p w14:paraId="71047154">
      <w:pPr>
        <w:adjustRightInd w:val="0"/>
        <w:snapToGrid w:val="0"/>
        <w:spacing w:line="576" w:lineRule="exact"/>
        <w:jc w:val="center"/>
        <w:rPr>
          <w:rFonts w:ascii="Times New Roman" w:hAnsi="Times New Roman" w:eastAsia="方正小标宋_GBK" w:cs="Times New Roman"/>
          <w:bCs/>
          <w:snapToGrid w:val="0"/>
          <w:kern w:val="0"/>
          <w:sz w:val="44"/>
          <w:szCs w:val="44"/>
        </w:rPr>
      </w:pPr>
      <w:r>
        <w:rPr>
          <w:rFonts w:ascii="Times New Roman" w:hAnsi="Times New Roman" w:eastAsia="方正小标宋_GBK" w:cs="Times New Roman"/>
          <w:bCs/>
          <w:snapToGrid w:val="0"/>
          <w:kern w:val="0"/>
          <w:sz w:val="44"/>
          <w:szCs w:val="44"/>
        </w:rPr>
        <w:t>比</w:t>
      </w:r>
    </w:p>
    <w:p w14:paraId="527C8FDC">
      <w:pPr>
        <w:adjustRightInd w:val="0"/>
        <w:snapToGrid w:val="0"/>
        <w:spacing w:line="576" w:lineRule="exact"/>
        <w:jc w:val="center"/>
        <w:rPr>
          <w:rFonts w:ascii="Times New Roman" w:hAnsi="Times New Roman" w:eastAsia="方正小标宋_GBK" w:cs="Times New Roman"/>
          <w:bCs/>
          <w:snapToGrid w:val="0"/>
          <w:kern w:val="0"/>
          <w:sz w:val="44"/>
          <w:szCs w:val="44"/>
        </w:rPr>
      </w:pPr>
    </w:p>
    <w:p w14:paraId="0FA7DDF1">
      <w:pPr>
        <w:adjustRightInd w:val="0"/>
        <w:snapToGrid w:val="0"/>
        <w:spacing w:line="576" w:lineRule="exact"/>
        <w:jc w:val="center"/>
        <w:rPr>
          <w:rFonts w:ascii="Times New Roman" w:hAnsi="Times New Roman" w:eastAsia="方正小标宋_GBK" w:cs="Times New Roman"/>
          <w:bCs/>
          <w:snapToGrid w:val="0"/>
          <w:kern w:val="0"/>
          <w:sz w:val="44"/>
          <w:szCs w:val="44"/>
        </w:rPr>
      </w:pPr>
      <w:r>
        <w:rPr>
          <w:rFonts w:ascii="Times New Roman" w:hAnsi="Times New Roman" w:eastAsia="方正小标宋_GBK" w:cs="Times New Roman"/>
          <w:bCs/>
          <w:snapToGrid w:val="0"/>
          <w:kern w:val="0"/>
          <w:sz w:val="44"/>
          <w:szCs w:val="44"/>
        </w:rPr>
        <w:t>选</w:t>
      </w:r>
    </w:p>
    <w:p w14:paraId="35FA130F">
      <w:pPr>
        <w:adjustRightInd w:val="0"/>
        <w:snapToGrid w:val="0"/>
        <w:spacing w:line="576" w:lineRule="exact"/>
        <w:jc w:val="center"/>
        <w:rPr>
          <w:rFonts w:ascii="Times New Roman" w:hAnsi="Times New Roman" w:eastAsia="方正小标宋_GBK" w:cs="Times New Roman"/>
          <w:bCs/>
          <w:snapToGrid w:val="0"/>
          <w:kern w:val="0"/>
          <w:sz w:val="44"/>
          <w:szCs w:val="44"/>
        </w:rPr>
      </w:pPr>
    </w:p>
    <w:p w14:paraId="55B9FC3E">
      <w:pPr>
        <w:adjustRightInd w:val="0"/>
        <w:snapToGrid w:val="0"/>
        <w:spacing w:line="576" w:lineRule="exact"/>
        <w:jc w:val="center"/>
        <w:rPr>
          <w:rFonts w:ascii="Times New Roman" w:hAnsi="Times New Roman" w:eastAsia="方正小标宋_GBK" w:cs="Times New Roman"/>
          <w:bCs/>
          <w:snapToGrid w:val="0"/>
          <w:kern w:val="0"/>
          <w:sz w:val="44"/>
          <w:szCs w:val="44"/>
        </w:rPr>
      </w:pPr>
      <w:r>
        <w:rPr>
          <w:rFonts w:ascii="Times New Roman" w:hAnsi="Times New Roman" w:eastAsia="方正小标宋_GBK" w:cs="Times New Roman"/>
          <w:bCs/>
          <w:snapToGrid w:val="0"/>
          <w:kern w:val="0"/>
          <w:sz w:val="44"/>
          <w:szCs w:val="44"/>
        </w:rPr>
        <w:t>文</w:t>
      </w:r>
    </w:p>
    <w:p w14:paraId="5B0EAF89">
      <w:pPr>
        <w:adjustRightInd w:val="0"/>
        <w:snapToGrid w:val="0"/>
        <w:spacing w:line="576" w:lineRule="exact"/>
        <w:jc w:val="center"/>
        <w:rPr>
          <w:rFonts w:ascii="Times New Roman" w:hAnsi="Times New Roman" w:eastAsia="方正小标宋_GBK" w:cs="Times New Roman"/>
          <w:bCs/>
          <w:snapToGrid w:val="0"/>
          <w:kern w:val="0"/>
          <w:sz w:val="44"/>
          <w:szCs w:val="44"/>
        </w:rPr>
      </w:pPr>
    </w:p>
    <w:p w14:paraId="5D7112E1">
      <w:pPr>
        <w:adjustRightInd w:val="0"/>
        <w:snapToGrid w:val="0"/>
        <w:spacing w:line="576"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napToGrid w:val="0"/>
          <w:kern w:val="0"/>
          <w:sz w:val="44"/>
          <w:szCs w:val="44"/>
        </w:rPr>
        <w:t>件</w:t>
      </w:r>
    </w:p>
    <w:p w14:paraId="55EE2218">
      <w:pPr>
        <w:spacing w:line="576" w:lineRule="exact"/>
        <w:rPr>
          <w:rFonts w:ascii="Times New Roman" w:hAnsi="Times New Roman" w:cs="Times New Roman"/>
          <w:bCs/>
          <w:sz w:val="52"/>
          <w:szCs w:val="52"/>
        </w:rPr>
      </w:pPr>
    </w:p>
    <w:p w14:paraId="2B9EE330">
      <w:pPr>
        <w:pStyle w:val="2"/>
        <w:spacing w:line="576" w:lineRule="exact"/>
        <w:rPr>
          <w:rFonts w:ascii="Times New Roman" w:hAnsi="Times New Roman" w:cs="Times New Roman"/>
        </w:rPr>
      </w:pPr>
    </w:p>
    <w:p w14:paraId="097E7491">
      <w:pPr>
        <w:spacing w:line="576" w:lineRule="exact"/>
        <w:rPr>
          <w:rFonts w:ascii="Times New Roman" w:hAnsi="Times New Roman" w:eastAsia="方正仿宋_GBK" w:cs="Times New Roman"/>
          <w:sz w:val="32"/>
          <w:szCs w:val="32"/>
        </w:rPr>
      </w:pPr>
    </w:p>
    <w:p w14:paraId="534AA721">
      <w:pPr>
        <w:spacing w:line="576" w:lineRule="exact"/>
        <w:ind w:firstLine="960" w:firstLine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招 标 人：</w:t>
      </w:r>
      <w:r>
        <w:rPr>
          <w:rFonts w:hint="eastAsia" w:ascii="Times New Roman" w:hAnsi="Times New Roman" w:eastAsia="方正仿宋_GBK" w:cs="Times New Roman"/>
          <w:sz w:val="32"/>
          <w:szCs w:val="32"/>
        </w:rPr>
        <w:t>波密县发展改革和经信商务局</w:t>
      </w:r>
    </w:p>
    <w:p w14:paraId="71FA8FA0">
      <w:pPr>
        <w:pStyle w:val="2"/>
        <w:spacing w:line="576" w:lineRule="exact"/>
        <w:ind w:firstLine="960" w:firstLineChars="300"/>
        <w:rPr>
          <w:rFonts w:ascii="Times New Roman" w:hAnsi="Times New Roman" w:eastAsia="方正仿宋_GBK" w:cs="Times New Roman"/>
          <w:lang w:val="en-US"/>
        </w:rPr>
      </w:pPr>
      <w:r>
        <w:rPr>
          <w:rFonts w:ascii="Times New Roman" w:hAnsi="Times New Roman" w:eastAsia="方正仿宋_GBK" w:cs="Times New Roman"/>
          <w:lang w:val="en-US" w:bidi="ar-SA"/>
        </w:rPr>
        <w:t xml:space="preserve">日 </w:t>
      </w:r>
      <w:r>
        <w:rPr>
          <w:rFonts w:hint="eastAsia" w:ascii="Times New Roman" w:hAnsi="Times New Roman" w:eastAsia="方正仿宋_GBK" w:cs="Times New Roman"/>
          <w:lang w:val="en-US" w:bidi="ar-SA"/>
        </w:rPr>
        <w:t xml:space="preserve">   </w:t>
      </w:r>
      <w:r>
        <w:rPr>
          <w:rFonts w:ascii="Times New Roman" w:hAnsi="Times New Roman" w:eastAsia="方正仿宋_GBK" w:cs="Times New Roman"/>
          <w:lang w:val="en-US" w:bidi="ar-SA"/>
        </w:rPr>
        <w:t>期</w:t>
      </w:r>
      <w:r>
        <w:rPr>
          <w:rFonts w:ascii="Times New Roman" w:hAnsi="Times New Roman" w:eastAsia="方正仿宋_GBK" w:cs="Times New Roman"/>
          <w:lang w:val="en-US"/>
        </w:rPr>
        <w:t>：</w:t>
      </w:r>
      <w:r>
        <w:rPr>
          <w:rFonts w:ascii="Times New Roman" w:hAnsi="Times New Roman" w:eastAsia="方正仿宋_GBK" w:cs="Times New Roman"/>
        </w:rPr>
        <w:t>二〇二</w:t>
      </w:r>
      <w:r>
        <w:rPr>
          <w:rFonts w:hint="eastAsia" w:ascii="Times New Roman" w:hAnsi="Times New Roman" w:eastAsia="方正仿宋_GBK" w:cs="Times New Roman"/>
          <w:lang w:val="en-US"/>
        </w:rPr>
        <w:t>四</w:t>
      </w:r>
      <w:r>
        <w:rPr>
          <w:rFonts w:ascii="Times New Roman" w:hAnsi="Times New Roman" w:eastAsia="方正仿宋_GBK" w:cs="Times New Roman"/>
        </w:rPr>
        <w:t>年</w:t>
      </w:r>
      <w:r>
        <w:rPr>
          <w:rFonts w:hint="eastAsia" w:ascii="Times New Roman" w:hAnsi="Times New Roman" w:eastAsia="方正仿宋_GBK" w:cs="Times New Roman"/>
          <w:lang w:val="en-US"/>
        </w:rPr>
        <w:t>十</w:t>
      </w:r>
      <w:r>
        <w:rPr>
          <w:rFonts w:ascii="Times New Roman" w:hAnsi="Times New Roman" w:eastAsia="方正仿宋_GBK" w:cs="Times New Roman"/>
        </w:rPr>
        <w:t>月</w:t>
      </w:r>
      <w:r>
        <w:rPr>
          <w:rFonts w:hint="eastAsia" w:ascii="Times New Roman" w:hAnsi="Times New Roman" w:eastAsia="方正仿宋_GBK" w:cs="Times New Roman"/>
          <w:lang w:val="en-US" w:eastAsia="zh-CN"/>
        </w:rPr>
        <w:t>八</w:t>
      </w:r>
      <w:r>
        <w:rPr>
          <w:rFonts w:ascii="Times New Roman" w:hAnsi="Times New Roman" w:eastAsia="方正仿宋_GBK" w:cs="Times New Roman"/>
        </w:rPr>
        <w:t>日</w:t>
      </w:r>
    </w:p>
    <w:p w14:paraId="3464E9E2">
      <w:pPr>
        <w:adjustRightInd w:val="0"/>
        <w:snapToGrid w:val="0"/>
        <w:spacing w:line="576" w:lineRule="exact"/>
        <w:jc w:val="center"/>
        <w:rPr>
          <w:rFonts w:ascii="Times New Roman" w:hAnsi="Times New Roman" w:cs="Times New Roman"/>
          <w:b/>
          <w:snapToGrid w:val="0"/>
          <w:kern w:val="0"/>
          <w:sz w:val="32"/>
          <w:szCs w:val="32"/>
        </w:rPr>
      </w:pPr>
    </w:p>
    <w:p w14:paraId="1E6D4737">
      <w:pPr>
        <w:adjustRightInd w:val="0"/>
        <w:snapToGrid w:val="0"/>
        <w:spacing w:line="576" w:lineRule="exact"/>
        <w:jc w:val="center"/>
        <w:rPr>
          <w:rFonts w:ascii="Times New Roman" w:hAnsi="Times New Roman" w:eastAsia="方正小标宋_GBK" w:cs="Times New Roman"/>
          <w:bCs/>
          <w:snapToGrid w:val="0"/>
          <w:kern w:val="0"/>
          <w:sz w:val="44"/>
          <w:szCs w:val="44"/>
        </w:rPr>
      </w:pPr>
      <w:r>
        <w:rPr>
          <w:rFonts w:ascii="Times New Roman" w:hAnsi="Times New Roman" w:eastAsia="方正小标宋_GBK" w:cs="Times New Roman"/>
          <w:bCs/>
          <w:snapToGrid w:val="0"/>
          <w:kern w:val="0"/>
          <w:sz w:val="44"/>
          <w:szCs w:val="44"/>
        </w:rPr>
        <w:br w:type="page"/>
      </w:r>
      <w:r>
        <w:rPr>
          <w:rFonts w:ascii="Times New Roman" w:hAnsi="Times New Roman" w:eastAsia="方正小标宋_GBK" w:cs="Times New Roman"/>
          <w:bCs/>
          <w:snapToGrid w:val="0"/>
          <w:kern w:val="0"/>
          <w:sz w:val="44"/>
          <w:szCs w:val="44"/>
        </w:rPr>
        <w:t>目      录</w:t>
      </w:r>
    </w:p>
    <w:p w14:paraId="6151C0BA">
      <w:pPr>
        <w:adjustRightInd w:val="0"/>
        <w:snapToGrid w:val="0"/>
        <w:spacing w:line="576" w:lineRule="exact"/>
        <w:jc w:val="center"/>
        <w:rPr>
          <w:rFonts w:ascii="Times New Roman" w:hAnsi="Times New Roman" w:cs="Times New Roman"/>
          <w:b/>
          <w:snapToGrid w:val="0"/>
          <w:kern w:val="0"/>
          <w:sz w:val="32"/>
          <w:szCs w:val="32"/>
        </w:rPr>
      </w:pPr>
    </w:p>
    <w:p w14:paraId="185B7ECF">
      <w:pPr>
        <w:adjustRightInd w:val="0"/>
        <w:snapToGrid w:val="0"/>
        <w:spacing w:line="576" w:lineRule="exact"/>
        <w:jc w:val="left"/>
        <w:rPr>
          <w:rFonts w:ascii="Times New Roman" w:hAnsi="Times New Roman" w:eastAsia="黑体" w:cs="Times New Roman"/>
          <w:b/>
          <w:snapToGrid w:val="0"/>
          <w:kern w:val="0"/>
          <w:sz w:val="32"/>
          <w:szCs w:val="32"/>
        </w:rPr>
      </w:pPr>
      <w:r>
        <w:rPr>
          <w:rFonts w:ascii="Times New Roman" w:hAnsi="Times New Roman" w:eastAsia="黑体" w:cs="Times New Roman"/>
          <w:b/>
          <w:snapToGrid w:val="0"/>
          <w:kern w:val="0"/>
          <w:sz w:val="32"/>
          <w:szCs w:val="32"/>
        </w:rPr>
        <w:t>一、</w:t>
      </w:r>
      <w:r>
        <w:rPr>
          <w:rFonts w:ascii="Times New Roman" w:hAnsi="Times New Roman" w:eastAsia="黑体" w:cs="Times New Roman"/>
          <w:bCs/>
          <w:snapToGrid w:val="0"/>
          <w:kern w:val="0"/>
          <w:sz w:val="32"/>
          <w:szCs w:val="32"/>
          <w:lang w:bidi="ar"/>
        </w:rPr>
        <w:t>比选公告</w:t>
      </w:r>
    </w:p>
    <w:p w14:paraId="091C7982">
      <w:pPr>
        <w:adjustRightInd w:val="0"/>
        <w:snapToGrid w:val="0"/>
        <w:spacing w:line="576" w:lineRule="exact"/>
        <w:jc w:val="left"/>
        <w:rPr>
          <w:rFonts w:ascii="Times New Roman" w:hAnsi="Times New Roman" w:eastAsia="黑体" w:cs="Times New Roman"/>
          <w:bCs/>
          <w:snapToGrid w:val="0"/>
          <w:kern w:val="0"/>
          <w:sz w:val="32"/>
          <w:szCs w:val="32"/>
        </w:rPr>
      </w:pPr>
      <w:r>
        <w:rPr>
          <w:rFonts w:ascii="Times New Roman" w:hAnsi="Times New Roman" w:eastAsia="黑体" w:cs="Times New Roman"/>
          <w:bCs/>
          <w:snapToGrid w:val="0"/>
          <w:kern w:val="0"/>
          <w:sz w:val="32"/>
          <w:szCs w:val="32"/>
        </w:rPr>
        <w:t>二、比选须知</w:t>
      </w:r>
    </w:p>
    <w:p w14:paraId="246E2D72">
      <w:pPr>
        <w:adjustRightInd w:val="0"/>
        <w:snapToGrid w:val="0"/>
        <w:spacing w:line="576" w:lineRule="exact"/>
        <w:jc w:val="left"/>
        <w:rPr>
          <w:rFonts w:ascii="Times New Roman" w:hAnsi="Times New Roman" w:eastAsia="黑体" w:cs="Times New Roman"/>
          <w:bCs/>
          <w:snapToGrid w:val="0"/>
          <w:kern w:val="0"/>
          <w:sz w:val="32"/>
          <w:szCs w:val="32"/>
        </w:rPr>
      </w:pPr>
      <w:r>
        <w:rPr>
          <w:rFonts w:ascii="Times New Roman" w:hAnsi="Times New Roman" w:eastAsia="黑体" w:cs="Times New Roman"/>
          <w:bCs/>
          <w:snapToGrid w:val="0"/>
          <w:kern w:val="0"/>
          <w:sz w:val="32"/>
          <w:szCs w:val="32"/>
        </w:rPr>
        <w:t>三、评审办法</w:t>
      </w:r>
    </w:p>
    <w:p w14:paraId="31D23140">
      <w:pPr>
        <w:adjustRightInd w:val="0"/>
        <w:snapToGrid w:val="0"/>
        <w:spacing w:line="576" w:lineRule="exact"/>
        <w:jc w:val="left"/>
        <w:rPr>
          <w:rFonts w:ascii="Times New Roman" w:hAnsi="Times New Roman" w:eastAsia="黑体" w:cs="Times New Roman"/>
          <w:bCs/>
          <w:snapToGrid w:val="0"/>
          <w:kern w:val="0"/>
          <w:sz w:val="32"/>
          <w:szCs w:val="32"/>
        </w:rPr>
      </w:pPr>
      <w:r>
        <w:rPr>
          <w:rFonts w:ascii="Times New Roman" w:hAnsi="Times New Roman" w:eastAsia="黑体" w:cs="Times New Roman"/>
          <w:bCs/>
          <w:snapToGrid w:val="0"/>
          <w:kern w:val="0"/>
          <w:sz w:val="32"/>
          <w:szCs w:val="32"/>
        </w:rPr>
        <w:t>四、比选申请文件编制要求</w:t>
      </w:r>
    </w:p>
    <w:p w14:paraId="67B83EFC">
      <w:pPr>
        <w:adjustRightInd w:val="0"/>
        <w:snapToGrid w:val="0"/>
        <w:spacing w:line="576" w:lineRule="exact"/>
        <w:jc w:val="left"/>
        <w:rPr>
          <w:rFonts w:ascii="Times New Roman" w:hAnsi="Times New Roman" w:cs="Times New Roman"/>
          <w:bCs/>
          <w:snapToGrid w:val="0"/>
          <w:kern w:val="0"/>
          <w:sz w:val="32"/>
          <w:szCs w:val="32"/>
        </w:rPr>
      </w:pPr>
    </w:p>
    <w:p w14:paraId="2255487A">
      <w:pPr>
        <w:adjustRightInd w:val="0"/>
        <w:snapToGrid w:val="0"/>
        <w:spacing w:line="576" w:lineRule="exact"/>
        <w:jc w:val="center"/>
        <w:rPr>
          <w:rFonts w:ascii="Times New Roman" w:hAnsi="Times New Roman" w:cs="Times New Roman"/>
          <w:b/>
          <w:snapToGrid w:val="0"/>
          <w:kern w:val="0"/>
          <w:sz w:val="32"/>
          <w:szCs w:val="32"/>
        </w:rPr>
      </w:pPr>
    </w:p>
    <w:p w14:paraId="3CCA3E9F">
      <w:pPr>
        <w:adjustRightInd w:val="0"/>
        <w:snapToGrid w:val="0"/>
        <w:spacing w:line="576" w:lineRule="exact"/>
        <w:jc w:val="center"/>
        <w:rPr>
          <w:rFonts w:ascii="Times New Roman" w:hAnsi="Times New Roman" w:cs="Times New Roman"/>
          <w:b/>
          <w:snapToGrid w:val="0"/>
          <w:kern w:val="0"/>
          <w:sz w:val="32"/>
          <w:szCs w:val="32"/>
        </w:rPr>
      </w:pPr>
    </w:p>
    <w:p w14:paraId="35D12C7C">
      <w:pPr>
        <w:adjustRightInd w:val="0"/>
        <w:snapToGrid w:val="0"/>
        <w:spacing w:line="576" w:lineRule="exact"/>
        <w:jc w:val="center"/>
        <w:rPr>
          <w:rFonts w:ascii="Times New Roman" w:hAnsi="Times New Roman" w:cs="Times New Roman"/>
          <w:b/>
          <w:snapToGrid w:val="0"/>
          <w:kern w:val="0"/>
          <w:sz w:val="32"/>
          <w:szCs w:val="32"/>
        </w:rPr>
      </w:pPr>
    </w:p>
    <w:p w14:paraId="34A458E7">
      <w:pPr>
        <w:adjustRightInd w:val="0"/>
        <w:snapToGrid w:val="0"/>
        <w:spacing w:line="576" w:lineRule="exact"/>
        <w:jc w:val="center"/>
        <w:rPr>
          <w:rFonts w:ascii="Times New Roman" w:hAnsi="Times New Roman" w:cs="Times New Roman"/>
          <w:b/>
          <w:snapToGrid w:val="0"/>
          <w:kern w:val="0"/>
          <w:sz w:val="32"/>
          <w:szCs w:val="32"/>
        </w:rPr>
      </w:pPr>
    </w:p>
    <w:p w14:paraId="1FF3772D">
      <w:pPr>
        <w:adjustRightInd w:val="0"/>
        <w:snapToGrid w:val="0"/>
        <w:spacing w:line="576" w:lineRule="exact"/>
        <w:jc w:val="center"/>
        <w:rPr>
          <w:rFonts w:ascii="Times New Roman" w:hAnsi="Times New Roman" w:cs="Times New Roman"/>
          <w:b/>
          <w:snapToGrid w:val="0"/>
          <w:kern w:val="0"/>
          <w:sz w:val="32"/>
          <w:szCs w:val="32"/>
        </w:rPr>
      </w:pPr>
    </w:p>
    <w:p w14:paraId="5A2FCA58">
      <w:pPr>
        <w:adjustRightInd w:val="0"/>
        <w:snapToGrid w:val="0"/>
        <w:spacing w:line="576" w:lineRule="exact"/>
        <w:jc w:val="center"/>
        <w:rPr>
          <w:rFonts w:ascii="Times New Roman" w:hAnsi="Times New Roman" w:cs="Times New Roman"/>
          <w:b/>
          <w:snapToGrid w:val="0"/>
          <w:kern w:val="0"/>
          <w:sz w:val="32"/>
          <w:szCs w:val="32"/>
        </w:rPr>
      </w:pPr>
    </w:p>
    <w:p w14:paraId="7672795E">
      <w:pPr>
        <w:adjustRightInd w:val="0"/>
        <w:snapToGrid w:val="0"/>
        <w:spacing w:line="576" w:lineRule="exact"/>
        <w:jc w:val="center"/>
        <w:rPr>
          <w:rFonts w:ascii="Times New Roman" w:hAnsi="Times New Roman" w:cs="Times New Roman"/>
          <w:b/>
          <w:snapToGrid w:val="0"/>
          <w:kern w:val="0"/>
          <w:sz w:val="32"/>
          <w:szCs w:val="32"/>
        </w:rPr>
      </w:pPr>
    </w:p>
    <w:p w14:paraId="20A6FE77">
      <w:pPr>
        <w:adjustRightInd w:val="0"/>
        <w:snapToGrid w:val="0"/>
        <w:spacing w:line="576" w:lineRule="exact"/>
        <w:jc w:val="center"/>
        <w:rPr>
          <w:rFonts w:ascii="Times New Roman" w:hAnsi="Times New Roman" w:cs="Times New Roman"/>
          <w:b/>
          <w:snapToGrid w:val="0"/>
          <w:kern w:val="0"/>
          <w:sz w:val="32"/>
          <w:szCs w:val="32"/>
        </w:rPr>
      </w:pPr>
    </w:p>
    <w:p w14:paraId="417CE3B0">
      <w:pPr>
        <w:adjustRightInd w:val="0"/>
        <w:snapToGrid w:val="0"/>
        <w:spacing w:line="576" w:lineRule="exact"/>
        <w:jc w:val="center"/>
        <w:rPr>
          <w:rFonts w:ascii="Times New Roman" w:hAnsi="Times New Roman" w:cs="Times New Roman"/>
          <w:b/>
          <w:snapToGrid w:val="0"/>
          <w:kern w:val="0"/>
          <w:sz w:val="32"/>
          <w:szCs w:val="32"/>
        </w:rPr>
      </w:pPr>
    </w:p>
    <w:p w14:paraId="6F37A336">
      <w:pPr>
        <w:adjustRightInd w:val="0"/>
        <w:snapToGrid w:val="0"/>
        <w:spacing w:line="576" w:lineRule="exact"/>
        <w:jc w:val="center"/>
        <w:rPr>
          <w:rFonts w:ascii="Times New Roman" w:hAnsi="Times New Roman" w:cs="Times New Roman"/>
          <w:b/>
          <w:snapToGrid w:val="0"/>
          <w:kern w:val="0"/>
          <w:sz w:val="32"/>
          <w:szCs w:val="32"/>
        </w:rPr>
      </w:pPr>
    </w:p>
    <w:p w14:paraId="447D4B5F">
      <w:pPr>
        <w:adjustRightInd w:val="0"/>
        <w:snapToGrid w:val="0"/>
        <w:spacing w:line="576" w:lineRule="exact"/>
        <w:rPr>
          <w:rFonts w:ascii="Times New Roman" w:hAnsi="Times New Roman" w:cs="Times New Roman"/>
          <w:b/>
          <w:snapToGrid w:val="0"/>
          <w:kern w:val="0"/>
          <w:sz w:val="32"/>
          <w:szCs w:val="32"/>
        </w:rPr>
      </w:pPr>
    </w:p>
    <w:p w14:paraId="15C165FD">
      <w:pPr>
        <w:adjustRightInd w:val="0"/>
        <w:snapToGrid w:val="0"/>
        <w:spacing w:line="576" w:lineRule="exact"/>
        <w:jc w:val="center"/>
        <w:rPr>
          <w:rFonts w:ascii="Times New Roman" w:hAnsi="Times New Roman" w:cs="Times New Roman"/>
          <w:b/>
          <w:snapToGrid w:val="0"/>
          <w:kern w:val="0"/>
          <w:sz w:val="32"/>
          <w:szCs w:val="32"/>
        </w:rPr>
      </w:pPr>
    </w:p>
    <w:p w14:paraId="377252A8">
      <w:pPr>
        <w:adjustRightInd w:val="0"/>
        <w:snapToGrid w:val="0"/>
        <w:spacing w:line="576" w:lineRule="exact"/>
        <w:jc w:val="center"/>
        <w:rPr>
          <w:rFonts w:ascii="Times New Roman" w:hAnsi="Times New Roman" w:cs="Times New Roman"/>
          <w:b/>
          <w:snapToGrid w:val="0"/>
          <w:kern w:val="0"/>
          <w:sz w:val="32"/>
          <w:szCs w:val="32"/>
        </w:rPr>
      </w:pPr>
    </w:p>
    <w:p w14:paraId="37D9D644">
      <w:pPr>
        <w:pStyle w:val="2"/>
        <w:rPr>
          <w:rFonts w:ascii="Times New Roman" w:hAnsi="Times New Roman" w:cs="Times New Roman"/>
        </w:rPr>
      </w:pPr>
    </w:p>
    <w:p w14:paraId="3AFDC35F">
      <w:pPr>
        <w:rPr>
          <w:rFonts w:ascii="Times New Roman" w:hAnsi="Times New Roman" w:cs="Times New Roman"/>
        </w:rPr>
      </w:pPr>
    </w:p>
    <w:p w14:paraId="343CF718">
      <w:pPr>
        <w:pStyle w:val="11"/>
        <w:shd w:val="clear" w:color="auto" w:fill="FFFFFF"/>
        <w:spacing w:before="0" w:beforeAutospacing="0" w:after="0" w:afterAutospacing="0" w:line="460" w:lineRule="exact"/>
        <w:jc w:val="center"/>
        <w:rPr>
          <w:rFonts w:hint="eastAsia" w:ascii="方正小标宋简体" w:hAnsi="方正小标宋简体" w:eastAsia="方正小标宋简体" w:cs="方正小标宋简体"/>
          <w:color w:val="232323"/>
          <w:sz w:val="44"/>
          <w:szCs w:val="44"/>
          <w:shd w:val="clear" w:color="auto" w:fill="FFFFFF"/>
        </w:rPr>
      </w:pPr>
      <w:r>
        <w:rPr>
          <w:rFonts w:hint="eastAsia" w:ascii="方正小标宋简体" w:hAnsi="方正小标宋简体" w:eastAsia="方正小标宋简体" w:cs="方正小标宋简体"/>
          <w:color w:val="232323"/>
          <w:sz w:val="44"/>
          <w:szCs w:val="44"/>
          <w:shd w:val="clear" w:color="auto" w:fill="FFFFFF"/>
        </w:rPr>
        <w:t>一．波密县扎木镇梗仲片区配套设施建设项目招标代理机构比选公告</w:t>
      </w:r>
    </w:p>
    <w:p w14:paraId="21E0168F">
      <w:pPr>
        <w:pStyle w:val="11"/>
        <w:shd w:val="clear" w:color="auto" w:fill="FFFFFF"/>
        <w:spacing w:before="0" w:beforeAutospacing="0" w:after="0" w:afterAutospacing="0" w:line="460" w:lineRule="exact"/>
        <w:ind w:firstLine="420"/>
        <w:rPr>
          <w:rFonts w:ascii="Times New Roman" w:hAnsi="Times New Roman" w:cs="Times New Roman"/>
          <w:color w:val="232323"/>
          <w:sz w:val="32"/>
          <w:szCs w:val="32"/>
          <w:shd w:val="clear" w:color="auto" w:fill="FFFFFF"/>
        </w:rPr>
      </w:pPr>
    </w:p>
    <w:p w14:paraId="2CCE2053">
      <w:pPr>
        <w:pStyle w:val="11"/>
        <w:shd w:val="clear" w:color="auto" w:fill="FFFFFF"/>
        <w:spacing w:before="0" w:beforeAutospacing="0" w:after="0" w:afterAutospacing="0" w:line="460" w:lineRule="exact"/>
        <w:ind w:firstLine="560" w:firstLineChars="200"/>
        <w:jc w:val="both"/>
        <w:rPr>
          <w:rFonts w:hint="eastAsia" w:ascii="仿宋_GB2312" w:hAnsi="仿宋_GB2312" w:eastAsia="仿宋_GB2312" w:cs="仿宋_GB2312"/>
          <w:color w:val="232323"/>
          <w:sz w:val="32"/>
          <w:szCs w:val="32"/>
          <w:shd w:val="clear" w:color="auto" w:fill="FFFFFF"/>
        </w:rPr>
      </w:pPr>
      <w:r>
        <w:rPr>
          <w:rFonts w:hint="eastAsia"/>
          <w:kern w:val="2"/>
          <w:sz w:val="28"/>
          <w:szCs w:val="28"/>
        </w:rPr>
        <w:t>为加快推进波密县扎木镇梗仲片区配套设施建设项目，按照公开、公平、公正的原则。招标人主体为波密县投资促进局（波密县发展改革和经信商务局），项目资金为市财政资金，资金已落实，项目已具备开工条件，现进行比质比价，诚邀符合条件的供应商前来报名。</w:t>
      </w:r>
    </w:p>
    <w:p w14:paraId="7ABAE8B7">
      <w:pPr>
        <w:pStyle w:val="11"/>
        <w:shd w:val="clear" w:color="auto" w:fill="FFFFFF"/>
        <w:spacing w:before="0" w:beforeAutospacing="0" w:after="0" w:afterAutospacing="0" w:line="460" w:lineRule="exact"/>
        <w:ind w:firstLine="560" w:firstLineChars="200"/>
        <w:rPr>
          <w:rStyle w:val="14"/>
          <w:rFonts w:ascii="Times New Roman" w:hAnsi="Times New Roman" w:eastAsia="黑体" w:cs="Times New Roman"/>
          <w:b w:val="0"/>
          <w:color w:val="232323"/>
          <w:sz w:val="28"/>
          <w:szCs w:val="28"/>
          <w:shd w:val="clear" w:color="auto" w:fill="FFFFFF"/>
        </w:rPr>
      </w:pPr>
      <w:r>
        <w:rPr>
          <w:rStyle w:val="14"/>
          <w:rFonts w:ascii="Times New Roman" w:hAnsi="Times New Roman" w:eastAsia="黑体" w:cs="Times New Roman"/>
          <w:b w:val="0"/>
          <w:color w:val="232323"/>
          <w:sz w:val="28"/>
          <w:szCs w:val="28"/>
          <w:shd w:val="clear" w:color="auto" w:fill="FFFFFF"/>
        </w:rPr>
        <w:t>一、项目概况</w:t>
      </w:r>
    </w:p>
    <w:p w14:paraId="6F7EA924">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kern w:val="2"/>
          <w:sz w:val="28"/>
          <w:szCs w:val="28"/>
        </w:rPr>
        <w:t>（一）项目名称：选取</w:t>
      </w:r>
      <w:r>
        <w:rPr>
          <w:rFonts w:hint="eastAsia"/>
          <w:kern w:val="2"/>
          <w:sz w:val="28"/>
          <w:szCs w:val="28"/>
        </w:rPr>
        <w:t>波密县扎木镇梗仲片区配套设施建设项目</w:t>
      </w:r>
      <w:r>
        <w:rPr>
          <w:kern w:val="2"/>
          <w:sz w:val="28"/>
          <w:szCs w:val="28"/>
        </w:rPr>
        <w:t>招标代理机构。</w:t>
      </w:r>
    </w:p>
    <w:p w14:paraId="692BC33C">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kern w:val="2"/>
          <w:sz w:val="28"/>
          <w:szCs w:val="28"/>
        </w:rPr>
        <w:t>（二）项目采购方式：公开比选。</w:t>
      </w:r>
    </w:p>
    <w:p w14:paraId="4EEDCA0F">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kern w:val="2"/>
          <w:sz w:val="28"/>
          <w:szCs w:val="28"/>
        </w:rPr>
        <w:t>（三）概算批复金额：</w:t>
      </w:r>
      <w:r>
        <w:rPr>
          <w:rFonts w:hint="eastAsia"/>
          <w:kern w:val="2"/>
          <w:sz w:val="28"/>
          <w:szCs w:val="28"/>
        </w:rPr>
        <w:t>120万元</w:t>
      </w:r>
      <w:r>
        <w:rPr>
          <w:kern w:val="2"/>
          <w:sz w:val="28"/>
          <w:szCs w:val="28"/>
        </w:rPr>
        <w:t>。</w:t>
      </w:r>
    </w:p>
    <w:p w14:paraId="136D858E">
      <w:pPr>
        <w:pStyle w:val="11"/>
        <w:shd w:val="clear" w:color="auto" w:fill="FFFFFF"/>
        <w:spacing w:before="0" w:beforeAutospacing="0" w:after="0" w:afterAutospacing="0" w:line="460" w:lineRule="exact"/>
        <w:ind w:firstLine="560" w:firstLineChars="200"/>
        <w:rPr>
          <w:rStyle w:val="14"/>
          <w:rFonts w:ascii="Times New Roman" w:hAnsi="Times New Roman" w:eastAsia="黑体" w:cs="Times New Roman"/>
          <w:b w:val="0"/>
          <w:bCs/>
          <w:color w:val="232323"/>
          <w:sz w:val="28"/>
          <w:szCs w:val="28"/>
          <w:shd w:val="clear" w:color="auto" w:fill="FFFFFF"/>
        </w:rPr>
      </w:pPr>
      <w:r>
        <w:rPr>
          <w:rStyle w:val="14"/>
          <w:rFonts w:ascii="Times New Roman" w:hAnsi="Times New Roman" w:eastAsia="黑体" w:cs="Times New Roman"/>
          <w:b w:val="0"/>
          <w:bCs/>
          <w:color w:val="232323"/>
          <w:sz w:val="28"/>
          <w:szCs w:val="28"/>
          <w:shd w:val="clear" w:color="auto" w:fill="FFFFFF"/>
        </w:rPr>
        <w:t>二、代理机构资格</w:t>
      </w:r>
    </w:p>
    <w:p w14:paraId="6BA965D6">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kern w:val="2"/>
          <w:sz w:val="28"/>
          <w:szCs w:val="28"/>
        </w:rPr>
        <w:t>（一）供应商须在中华人民共和国境内注册，具有独立法人资格，非外资独资且非外资控股及参股，在中国大陆境内（不含港、澳、台）依法设立并合法有效存续；</w:t>
      </w:r>
    </w:p>
    <w:p w14:paraId="5CB4A6FF">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kern w:val="2"/>
          <w:sz w:val="28"/>
          <w:szCs w:val="28"/>
        </w:rPr>
        <w:t>（二）本项目不接受联合体供应商应答，不允许任何形式的分包或转包；</w:t>
      </w:r>
    </w:p>
    <w:p w14:paraId="19775FFA">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kern w:val="2"/>
          <w:sz w:val="28"/>
          <w:szCs w:val="28"/>
        </w:rPr>
        <w:t>（三）不处于被责令停业、财产被接管、冻结、破产状态；</w:t>
      </w:r>
    </w:p>
    <w:p w14:paraId="13A9BD69">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kern w:val="2"/>
          <w:sz w:val="28"/>
          <w:szCs w:val="28"/>
        </w:rPr>
        <w:t>（四）单位法定代表人/负责人为同一人或者存在控股、管理关系的不同单位，不得参加同时同一标段应答或者未划分标段的同一项目应答；</w:t>
      </w:r>
    </w:p>
    <w:p w14:paraId="71D41279">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kern w:val="2"/>
          <w:sz w:val="28"/>
          <w:szCs w:val="28"/>
        </w:rPr>
        <w:t>（五）近三年经营活动中无违法记录；</w:t>
      </w:r>
    </w:p>
    <w:p w14:paraId="6FD5A809">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kern w:val="2"/>
          <w:sz w:val="28"/>
          <w:szCs w:val="28"/>
        </w:rPr>
        <w:t>（六）有依法缴纳税收和社会保障资金的良好记录；</w:t>
      </w:r>
    </w:p>
    <w:p w14:paraId="729C59AD">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kern w:val="2"/>
          <w:sz w:val="28"/>
          <w:szCs w:val="28"/>
        </w:rPr>
        <w:t>（七）供应商未被列入严重违法失信企业名单（提供全国企业信用信息公示系统http://www.gsxt.gov.cn/index.html中的查询结果截图）；未被列入失信被执行人名单（提供“信用中国”网站（www.creditchina.gov.cn）中的查询结果截图）；</w:t>
      </w:r>
    </w:p>
    <w:p w14:paraId="73293E27">
      <w:pPr>
        <w:pStyle w:val="11"/>
        <w:shd w:val="clear" w:color="auto" w:fill="FFFFFF"/>
        <w:spacing w:before="0" w:beforeAutospacing="0" w:after="0" w:afterAutospacing="0" w:line="460" w:lineRule="exact"/>
        <w:ind w:firstLine="560" w:firstLineChars="200"/>
        <w:jc w:val="both"/>
        <w:rPr>
          <w:rFonts w:hint="eastAsia" w:eastAsia="宋体"/>
          <w:kern w:val="2"/>
          <w:sz w:val="28"/>
          <w:szCs w:val="28"/>
          <w:lang w:eastAsia="zh-CN"/>
        </w:rPr>
      </w:pPr>
      <w:r>
        <w:rPr>
          <w:kern w:val="2"/>
          <w:sz w:val="28"/>
          <w:szCs w:val="28"/>
        </w:rPr>
        <w:t>（八）在西藏自治区建筑市场监管公共服务平台注册备案的机构</w:t>
      </w:r>
      <w:r>
        <w:rPr>
          <w:rFonts w:hint="eastAsia"/>
          <w:kern w:val="2"/>
          <w:sz w:val="28"/>
          <w:szCs w:val="28"/>
          <w:lang w:eastAsia="zh-CN"/>
        </w:rPr>
        <w:t>；</w:t>
      </w:r>
    </w:p>
    <w:p w14:paraId="10424533">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kern w:val="2"/>
          <w:sz w:val="28"/>
          <w:szCs w:val="28"/>
        </w:rPr>
        <w:t>（九）法律、行政法规规定的其他条件</w:t>
      </w:r>
      <w:bookmarkStart w:id="2" w:name="_GoBack"/>
      <w:bookmarkEnd w:id="2"/>
      <w:r>
        <w:rPr>
          <w:kern w:val="2"/>
          <w:sz w:val="28"/>
          <w:szCs w:val="28"/>
        </w:rPr>
        <w:t>。</w:t>
      </w:r>
    </w:p>
    <w:p w14:paraId="59655FB6">
      <w:pPr>
        <w:pStyle w:val="11"/>
        <w:shd w:val="clear" w:color="auto" w:fill="FFFFFF"/>
        <w:spacing w:before="0" w:beforeAutospacing="0" w:after="0" w:afterAutospacing="0" w:line="460" w:lineRule="exact"/>
        <w:ind w:firstLine="560" w:firstLineChars="200"/>
        <w:rPr>
          <w:rStyle w:val="14"/>
          <w:rFonts w:ascii="Times New Roman" w:hAnsi="Times New Roman" w:eastAsia="黑体" w:cs="Times New Roman"/>
          <w:b w:val="0"/>
          <w:color w:val="232323"/>
          <w:sz w:val="28"/>
          <w:szCs w:val="28"/>
          <w:shd w:val="clear" w:color="auto" w:fill="FFFFFF"/>
        </w:rPr>
      </w:pPr>
      <w:r>
        <w:rPr>
          <w:rStyle w:val="14"/>
          <w:rFonts w:ascii="Times New Roman" w:hAnsi="Times New Roman" w:eastAsia="黑体" w:cs="Times New Roman"/>
          <w:b w:val="0"/>
          <w:color w:val="232323"/>
          <w:sz w:val="28"/>
          <w:szCs w:val="28"/>
          <w:shd w:val="clear" w:color="auto" w:fill="FFFFFF"/>
        </w:rPr>
        <w:t>三、代理机构工作内容</w:t>
      </w:r>
    </w:p>
    <w:p w14:paraId="2115AD13">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rFonts w:hint="eastAsia"/>
          <w:kern w:val="2"/>
          <w:sz w:val="28"/>
          <w:szCs w:val="28"/>
        </w:rPr>
        <w:t>按照《中华人民共和国招标投标法》以及其他现行法规，根据批复的采购方式对本项目的施工进行招标代理工作，包括但不限于拟定招投标方案、拟定招标文件、拟定招标公告、编制工程量清单、审查投标人资格、开标、评标、定标、发放中标通知书、移交招投标资料、提供招标前咨询以及招标后质疑的答复、合同签订过程中的沟通、协调等工作。</w:t>
      </w:r>
    </w:p>
    <w:p w14:paraId="579D7137">
      <w:pPr>
        <w:pStyle w:val="11"/>
        <w:shd w:val="clear" w:color="auto" w:fill="FFFFFF"/>
        <w:spacing w:before="0" w:beforeAutospacing="0" w:after="0" w:afterAutospacing="0" w:line="460" w:lineRule="exact"/>
        <w:ind w:firstLine="560" w:firstLineChars="200"/>
        <w:rPr>
          <w:rStyle w:val="14"/>
          <w:rFonts w:ascii="Times New Roman" w:hAnsi="Times New Roman" w:eastAsia="黑体" w:cs="Times New Roman"/>
          <w:b w:val="0"/>
          <w:color w:val="232323"/>
          <w:sz w:val="28"/>
          <w:szCs w:val="28"/>
          <w:shd w:val="clear" w:color="auto" w:fill="FFFFFF"/>
        </w:rPr>
      </w:pPr>
      <w:r>
        <w:rPr>
          <w:rStyle w:val="14"/>
          <w:rFonts w:ascii="Times New Roman" w:hAnsi="Times New Roman" w:eastAsia="黑体" w:cs="Times New Roman"/>
          <w:b w:val="0"/>
          <w:color w:val="232323"/>
          <w:sz w:val="28"/>
          <w:szCs w:val="28"/>
          <w:shd w:val="clear" w:color="auto" w:fill="FFFFFF"/>
        </w:rPr>
        <w:t>四、选取模式</w:t>
      </w:r>
    </w:p>
    <w:p w14:paraId="4E0D377A">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rFonts w:hint="eastAsia"/>
          <w:kern w:val="2"/>
          <w:sz w:val="28"/>
          <w:szCs w:val="28"/>
        </w:rPr>
        <w:t>依据报名参与的代理机构提交的资质、业务领域、业绩及信用等因素，对代理机构进行评分排序，确定中选招标代理机构，下达中选通知书。</w:t>
      </w:r>
    </w:p>
    <w:p w14:paraId="6C161DC2">
      <w:pPr>
        <w:pStyle w:val="11"/>
        <w:shd w:val="clear" w:color="auto" w:fill="FFFFFF"/>
        <w:spacing w:before="0" w:beforeAutospacing="0" w:after="0" w:afterAutospacing="0" w:line="460" w:lineRule="exact"/>
        <w:ind w:firstLine="560" w:firstLineChars="200"/>
        <w:rPr>
          <w:rStyle w:val="14"/>
          <w:rFonts w:ascii="Times New Roman" w:hAnsi="Times New Roman" w:eastAsia="黑体" w:cs="Times New Roman"/>
          <w:b w:val="0"/>
          <w:bCs/>
          <w:color w:val="232323"/>
          <w:sz w:val="28"/>
          <w:szCs w:val="28"/>
          <w:shd w:val="clear" w:color="auto" w:fill="FFFFFF"/>
        </w:rPr>
      </w:pPr>
      <w:r>
        <w:rPr>
          <w:rStyle w:val="14"/>
          <w:rFonts w:ascii="Times New Roman" w:hAnsi="Times New Roman" w:eastAsia="黑体" w:cs="Times New Roman"/>
          <w:b w:val="0"/>
          <w:bCs/>
          <w:color w:val="232323"/>
          <w:sz w:val="28"/>
          <w:szCs w:val="28"/>
          <w:shd w:val="clear" w:color="auto" w:fill="FFFFFF"/>
        </w:rPr>
        <w:t>五、报名时间及地点</w:t>
      </w:r>
    </w:p>
    <w:p w14:paraId="27807E89">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rFonts w:hint="eastAsia"/>
          <w:kern w:val="2"/>
          <w:sz w:val="28"/>
          <w:szCs w:val="28"/>
        </w:rPr>
        <w:t>符合条件的招标代理机构于2024年10月9日18:30（工作时间）前携相关资质材料到波密县发展改革和经信商务局办公室(波密县扎木路15号 咨询电话：0894-5424966）。</w:t>
      </w:r>
    </w:p>
    <w:p w14:paraId="07830658">
      <w:pPr>
        <w:pStyle w:val="11"/>
        <w:shd w:val="clear" w:color="auto" w:fill="FFFFFF"/>
        <w:spacing w:before="0" w:beforeAutospacing="0" w:after="0" w:afterAutospacing="0" w:line="460" w:lineRule="exact"/>
        <w:ind w:firstLine="560" w:firstLineChars="200"/>
        <w:rPr>
          <w:rStyle w:val="14"/>
          <w:rFonts w:ascii="Times New Roman" w:hAnsi="Times New Roman" w:eastAsia="黑体" w:cs="Times New Roman"/>
          <w:b w:val="0"/>
          <w:color w:val="232323"/>
          <w:sz w:val="28"/>
          <w:szCs w:val="28"/>
          <w:shd w:val="clear" w:color="auto" w:fill="FFFFFF"/>
        </w:rPr>
      </w:pPr>
      <w:r>
        <w:rPr>
          <w:rStyle w:val="14"/>
          <w:rFonts w:ascii="Times New Roman" w:hAnsi="Times New Roman" w:eastAsia="黑体" w:cs="Times New Roman"/>
          <w:b w:val="0"/>
          <w:color w:val="232323"/>
          <w:sz w:val="28"/>
          <w:szCs w:val="28"/>
          <w:shd w:val="clear" w:color="auto" w:fill="FFFFFF"/>
        </w:rPr>
        <w:t>六、递交比选申请文件相关事宜</w:t>
      </w:r>
    </w:p>
    <w:p w14:paraId="489716C4">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rFonts w:hint="eastAsia"/>
          <w:kern w:val="2"/>
          <w:sz w:val="28"/>
          <w:szCs w:val="28"/>
        </w:rPr>
        <w:t>(一)递交截止时间:2024年10月9日18时30分。</w:t>
      </w:r>
    </w:p>
    <w:p w14:paraId="67512AE7">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rFonts w:hint="eastAsia"/>
          <w:kern w:val="2"/>
          <w:sz w:val="28"/>
          <w:szCs w:val="28"/>
        </w:rPr>
        <w:t>(二)递交地点:波密县发展改革和经信商务局办公室(波密县人民政府大院内）。</w:t>
      </w:r>
    </w:p>
    <w:p w14:paraId="2FE7C79F">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rFonts w:hint="eastAsia"/>
          <w:kern w:val="2"/>
          <w:sz w:val="28"/>
          <w:szCs w:val="28"/>
        </w:rPr>
        <w:t>(三)比选申请文件应包含以下材料：</w:t>
      </w:r>
    </w:p>
    <w:p w14:paraId="69E1E139">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rFonts w:hint="eastAsia"/>
          <w:kern w:val="2"/>
          <w:sz w:val="28"/>
          <w:szCs w:val="28"/>
        </w:rPr>
        <w:t>1.企业法人营业执照（复印件）；</w:t>
      </w:r>
    </w:p>
    <w:p w14:paraId="198A25F8">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rFonts w:hint="eastAsia"/>
          <w:kern w:val="2"/>
          <w:sz w:val="28"/>
          <w:szCs w:val="28"/>
        </w:rPr>
        <w:t>2.法定代表人身份证及授权委托书；</w:t>
      </w:r>
    </w:p>
    <w:p w14:paraId="63DF61E6">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rFonts w:hint="eastAsia"/>
          <w:kern w:val="2"/>
          <w:sz w:val="28"/>
          <w:szCs w:val="28"/>
        </w:rPr>
        <w:t>3.委托代理人身份证；</w:t>
      </w:r>
    </w:p>
    <w:p w14:paraId="0BBBA759">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rFonts w:hint="eastAsia"/>
          <w:kern w:val="2"/>
          <w:sz w:val="28"/>
          <w:szCs w:val="28"/>
        </w:rPr>
        <w:t>4.具有依法缴纳税收和社保的良好记录（提供近半年企业纳税凭证和社保缴费记录凭证）；</w:t>
      </w:r>
    </w:p>
    <w:p w14:paraId="390FBF4C">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rFonts w:hint="eastAsia"/>
          <w:kern w:val="2"/>
          <w:sz w:val="28"/>
          <w:szCs w:val="28"/>
        </w:rPr>
        <w:t>5.项目服务方案；</w:t>
      </w:r>
    </w:p>
    <w:p w14:paraId="2C2AA8C4">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rFonts w:hint="eastAsia"/>
          <w:kern w:val="2"/>
          <w:sz w:val="28"/>
          <w:szCs w:val="28"/>
        </w:rPr>
        <w:t>6.其他资料。</w:t>
      </w:r>
    </w:p>
    <w:p w14:paraId="7B993F17">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rFonts w:hint="eastAsia"/>
          <w:kern w:val="2"/>
          <w:sz w:val="28"/>
          <w:szCs w:val="28"/>
        </w:rPr>
        <w:t>以上材料均需提交纸质版文件（一正一副、加盖公章）及电子扫描文件1份（光盘），密封送至波密县发展改革和经信商务局办公室，不接受邮寄，比选申请文件提交截止日期过后视为放弃。</w:t>
      </w:r>
    </w:p>
    <w:p w14:paraId="41165808">
      <w:pPr>
        <w:pStyle w:val="11"/>
        <w:shd w:val="clear" w:color="auto" w:fill="FFFFFF"/>
        <w:spacing w:before="0" w:beforeAutospacing="0" w:after="0" w:afterAutospacing="0" w:line="460" w:lineRule="exact"/>
        <w:ind w:firstLine="560" w:firstLineChars="200"/>
        <w:jc w:val="both"/>
        <w:rPr>
          <w:rFonts w:hint="eastAsia"/>
          <w:kern w:val="2"/>
          <w:sz w:val="28"/>
          <w:szCs w:val="28"/>
        </w:rPr>
      </w:pPr>
      <w:r>
        <w:rPr>
          <w:rFonts w:hint="eastAsia"/>
          <w:kern w:val="2"/>
          <w:sz w:val="28"/>
          <w:szCs w:val="28"/>
        </w:rPr>
        <w:t>（四）召开比选会议时间：暂定时间为2024年10月10日10时00分（具体时间以电话或短信通知为准）。</w:t>
      </w:r>
    </w:p>
    <w:p w14:paraId="113BFC5B">
      <w:pPr>
        <w:pStyle w:val="11"/>
        <w:shd w:val="clear" w:color="auto" w:fill="FFFFFF"/>
        <w:spacing w:before="0" w:beforeAutospacing="0" w:after="0" w:afterAutospacing="0" w:line="576" w:lineRule="exact"/>
        <w:ind w:firstLine="640" w:firstLineChars="200"/>
        <w:jc w:val="both"/>
        <w:rPr>
          <w:rFonts w:hint="eastAsia" w:ascii="仿宋_GB2312" w:hAnsi="仿宋_GB2312" w:eastAsia="仿宋_GB2312" w:cs="仿宋_GB2312"/>
          <w:color w:val="232323"/>
          <w:sz w:val="32"/>
          <w:szCs w:val="32"/>
          <w:shd w:val="clear" w:color="auto" w:fill="FFFFFF"/>
        </w:rPr>
      </w:pPr>
    </w:p>
    <w:p w14:paraId="454CF38B">
      <w:pPr>
        <w:pStyle w:val="2"/>
        <w:spacing w:line="576" w:lineRule="exact"/>
        <w:jc w:val="right"/>
        <w:rPr>
          <w:rFonts w:hint="eastAsia" w:ascii="宋体" w:hAnsi="宋体" w:eastAsia="宋体" w:cs="宋体"/>
        </w:rPr>
      </w:pPr>
    </w:p>
    <w:p w14:paraId="3427F616">
      <w:pPr>
        <w:wordWrap w:val="0"/>
        <w:adjustRightInd w:val="0"/>
        <w:snapToGrid w:val="0"/>
        <w:spacing w:after="312" w:afterLines="100" w:line="576" w:lineRule="exact"/>
        <w:jc w:val="center"/>
        <w:rPr>
          <w:rFonts w:hint="eastAsia" w:ascii="宋体" w:hAnsi="宋体" w:cs="宋体"/>
          <w:sz w:val="28"/>
          <w:szCs w:val="28"/>
        </w:rPr>
      </w:pPr>
      <w:r>
        <w:rPr>
          <w:rFonts w:hint="eastAsia" w:ascii="仿宋_GB2312" w:hAnsi="仿宋_GB2312" w:eastAsia="仿宋_GB2312" w:cs="仿宋_GB2312"/>
          <w:snapToGrid w:val="0"/>
          <w:kern w:val="0"/>
          <w:sz w:val="32"/>
          <w:szCs w:val="32"/>
        </w:rPr>
        <w:t xml:space="preserve">             </w:t>
      </w:r>
      <w:r>
        <w:rPr>
          <w:rFonts w:hint="eastAsia" w:ascii="宋体" w:hAnsi="宋体" w:cs="宋体"/>
          <w:sz w:val="28"/>
          <w:szCs w:val="28"/>
        </w:rPr>
        <w:t xml:space="preserve">            波密县发展改革和经信商务局                                  2024年10月7日       </w:t>
      </w:r>
    </w:p>
    <w:p w14:paraId="7C18749E">
      <w:pPr>
        <w:pStyle w:val="2"/>
        <w:spacing w:line="576" w:lineRule="exact"/>
        <w:rPr>
          <w:rFonts w:hint="eastAsia"/>
          <w:lang w:val="en-US"/>
        </w:rPr>
      </w:pPr>
    </w:p>
    <w:p w14:paraId="513ECE4E">
      <w:pPr>
        <w:spacing w:line="576" w:lineRule="exact"/>
        <w:rPr>
          <w:rFonts w:hint="eastAsia" w:ascii="仿宋_GB2312" w:hAnsi="仿宋_GB2312" w:eastAsia="仿宋_GB2312" w:cs="仿宋_GB2312"/>
          <w:sz w:val="32"/>
          <w:szCs w:val="32"/>
        </w:rPr>
      </w:pPr>
    </w:p>
    <w:p w14:paraId="717D5861">
      <w:pPr>
        <w:pStyle w:val="2"/>
        <w:rPr>
          <w:rFonts w:hint="eastAsia"/>
          <w:lang w:val="en-US"/>
        </w:rPr>
      </w:pPr>
    </w:p>
    <w:p w14:paraId="70B47D77">
      <w:pPr>
        <w:pStyle w:val="2"/>
        <w:spacing w:line="576" w:lineRule="exact"/>
        <w:rPr>
          <w:rFonts w:hint="eastAsia"/>
          <w:lang w:val="en-US"/>
        </w:rPr>
      </w:pPr>
    </w:p>
    <w:p w14:paraId="0082C676">
      <w:pPr>
        <w:rPr>
          <w:lang w:bidi="zh-CN"/>
        </w:rPr>
      </w:pPr>
    </w:p>
    <w:p w14:paraId="2332212A">
      <w:pPr>
        <w:pStyle w:val="2"/>
        <w:rPr>
          <w:rFonts w:hint="eastAsia"/>
          <w:lang w:val="en-US"/>
        </w:rPr>
      </w:pPr>
    </w:p>
    <w:p w14:paraId="07833124">
      <w:pPr>
        <w:rPr>
          <w:lang w:bidi="zh-CN"/>
        </w:rPr>
      </w:pPr>
    </w:p>
    <w:p w14:paraId="6E7C40E3">
      <w:pPr>
        <w:pStyle w:val="2"/>
        <w:rPr>
          <w:rFonts w:hint="eastAsia"/>
          <w:lang w:val="en-US"/>
        </w:rPr>
      </w:pPr>
    </w:p>
    <w:p w14:paraId="2F67D40A">
      <w:pPr>
        <w:rPr>
          <w:lang w:bidi="zh-CN"/>
        </w:rPr>
      </w:pPr>
    </w:p>
    <w:p w14:paraId="1CEDD89F">
      <w:pPr>
        <w:pStyle w:val="2"/>
        <w:rPr>
          <w:rFonts w:hint="eastAsia"/>
          <w:lang w:val="en-US"/>
        </w:rPr>
      </w:pPr>
    </w:p>
    <w:p w14:paraId="5E644D3F">
      <w:pPr>
        <w:rPr>
          <w:lang w:bidi="zh-CN"/>
        </w:rPr>
      </w:pPr>
    </w:p>
    <w:p w14:paraId="626053FE">
      <w:pPr>
        <w:pStyle w:val="2"/>
        <w:rPr>
          <w:rFonts w:hint="eastAsia"/>
          <w:lang w:val="en-US"/>
        </w:rPr>
      </w:pPr>
    </w:p>
    <w:p w14:paraId="56987026">
      <w:pPr>
        <w:rPr>
          <w:lang w:bidi="zh-CN"/>
        </w:rPr>
      </w:pPr>
    </w:p>
    <w:p w14:paraId="4D08D667">
      <w:pPr>
        <w:pStyle w:val="2"/>
        <w:rPr>
          <w:rFonts w:hint="eastAsia"/>
          <w:lang w:val="en-US"/>
        </w:rPr>
      </w:pPr>
    </w:p>
    <w:p w14:paraId="529D0699">
      <w:pPr>
        <w:rPr>
          <w:lang w:bidi="zh-CN"/>
        </w:rPr>
      </w:pPr>
    </w:p>
    <w:p w14:paraId="0AF68691">
      <w:pPr>
        <w:pStyle w:val="2"/>
        <w:rPr>
          <w:rFonts w:hint="eastAsia"/>
          <w:lang w:val="en-US"/>
        </w:rPr>
      </w:pPr>
    </w:p>
    <w:p w14:paraId="573E44BA">
      <w:pPr>
        <w:adjustRightInd w:val="0"/>
        <w:snapToGrid w:val="0"/>
        <w:spacing w:after="312" w:afterLines="100" w:line="400" w:lineRule="exact"/>
        <w:jc w:val="center"/>
        <w:rPr>
          <w:rFonts w:hint="eastAsia" w:ascii="方正小标宋简体" w:hAnsi="方正小标宋简体" w:eastAsia="方正小标宋简体" w:cs="方正小标宋简体"/>
          <w:b/>
          <w:snapToGrid w:val="0"/>
          <w:kern w:val="0"/>
          <w:sz w:val="36"/>
          <w:szCs w:val="36"/>
        </w:rPr>
      </w:pPr>
      <w:r>
        <w:rPr>
          <w:rFonts w:hint="eastAsia" w:ascii="方正小标宋简体" w:hAnsi="方正小标宋简体" w:eastAsia="方正小标宋简体" w:cs="方正小标宋简体"/>
          <w:b/>
          <w:snapToGrid w:val="0"/>
          <w:kern w:val="0"/>
          <w:sz w:val="36"/>
          <w:szCs w:val="36"/>
        </w:rPr>
        <w:t>二．比选须知</w:t>
      </w:r>
    </w:p>
    <w:p w14:paraId="0ADF6F36">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由</w:t>
      </w:r>
      <w:r>
        <w:rPr>
          <w:rFonts w:hint="eastAsia" w:ascii="宋体" w:hAnsi="宋体" w:cs="宋体"/>
          <w:color w:val="232323"/>
          <w:sz w:val="28"/>
          <w:szCs w:val="28"/>
          <w:shd w:val="clear" w:color="auto" w:fill="FFFFFF"/>
        </w:rPr>
        <w:t>波密县投资促进局</w:t>
      </w:r>
      <w:r>
        <w:rPr>
          <w:rFonts w:hint="eastAsia" w:ascii="宋体" w:hAnsi="宋体" w:cs="宋体"/>
          <w:sz w:val="28"/>
          <w:szCs w:val="28"/>
        </w:rPr>
        <w:t>实施</w:t>
      </w:r>
      <w:r>
        <w:rPr>
          <w:rFonts w:hint="eastAsia" w:ascii="宋体" w:hAnsi="宋体" w:cs="宋体"/>
          <w:bCs/>
          <w:snapToGrid w:val="0"/>
          <w:kern w:val="0"/>
          <w:sz w:val="28"/>
          <w:szCs w:val="28"/>
        </w:rPr>
        <w:t>波密县扎木镇梗仲片区配套设施建设项目</w:t>
      </w:r>
      <w:r>
        <w:rPr>
          <w:rFonts w:hint="eastAsia" w:ascii="宋体" w:hAnsi="宋体" w:cs="宋体"/>
          <w:sz w:val="28"/>
          <w:szCs w:val="28"/>
        </w:rPr>
        <w:t>，现拟对该项目进行招标代理机构选定。</w:t>
      </w:r>
    </w:p>
    <w:p w14:paraId="38BA23B7">
      <w:pPr>
        <w:adjustRightInd w:val="0"/>
        <w:snapToGrid w:val="0"/>
        <w:spacing w:line="576" w:lineRule="exact"/>
        <w:ind w:firstLine="560" w:firstLineChars="200"/>
        <w:jc w:val="left"/>
        <w:rPr>
          <w:rFonts w:ascii="Times New Roman" w:hAnsi="Times New Roman" w:eastAsia="黑体" w:cs="Times New Roman"/>
          <w:bCs/>
          <w:sz w:val="28"/>
          <w:szCs w:val="28"/>
        </w:rPr>
      </w:pPr>
      <w:r>
        <w:rPr>
          <w:rFonts w:ascii="Times New Roman" w:hAnsi="Times New Roman" w:eastAsia="黑体" w:cs="Times New Roman"/>
          <w:bCs/>
          <w:sz w:val="28"/>
          <w:szCs w:val="28"/>
        </w:rPr>
        <w:t>一、情况概述</w:t>
      </w:r>
    </w:p>
    <w:p w14:paraId="57F8E6B1">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本次招标代理业务采取比选的方式选定承接该项目</w:t>
      </w:r>
      <w:r>
        <w:rPr>
          <w:rFonts w:hint="eastAsia" w:ascii="宋体" w:hAnsi="宋体" w:cs="宋体"/>
          <w:b/>
          <w:bCs/>
          <w:sz w:val="28"/>
          <w:szCs w:val="28"/>
        </w:rPr>
        <w:t>招标代理机构</w:t>
      </w:r>
      <w:r>
        <w:rPr>
          <w:rFonts w:hint="eastAsia" w:ascii="宋体" w:hAnsi="宋体" w:cs="宋体"/>
          <w:sz w:val="28"/>
          <w:szCs w:val="28"/>
        </w:rPr>
        <w:t>；经评审确定候选招标代理机构及其排名；本次比选按评审结果排名从高到低顺序推荐3名成交候选人。</w:t>
      </w:r>
    </w:p>
    <w:p w14:paraId="02B6EB85">
      <w:pPr>
        <w:adjustRightInd w:val="0"/>
        <w:snapToGrid w:val="0"/>
        <w:spacing w:line="576" w:lineRule="exact"/>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二、招标方式</w:t>
      </w:r>
    </w:p>
    <w:p w14:paraId="3E761147">
      <w:pPr>
        <w:adjustRightInd w:val="0"/>
        <w:snapToGrid w:val="0"/>
        <w:spacing w:line="576" w:lineRule="exact"/>
        <w:ind w:firstLine="560" w:firstLineChars="200"/>
        <w:jc w:val="left"/>
        <w:rPr>
          <w:rFonts w:hint="eastAsia" w:ascii="宋体" w:hAnsi="宋体" w:cs="宋体"/>
          <w:sz w:val="28"/>
          <w:szCs w:val="28"/>
        </w:rPr>
      </w:pPr>
      <w:r>
        <w:rPr>
          <w:rFonts w:hint="eastAsia" w:ascii="宋体" w:hAnsi="宋体" w:cs="宋体"/>
          <w:sz w:val="28"/>
          <w:szCs w:val="28"/>
        </w:rPr>
        <w:t>公开比选。</w:t>
      </w:r>
    </w:p>
    <w:p w14:paraId="5281A0F8">
      <w:pPr>
        <w:adjustRightInd w:val="0"/>
        <w:snapToGrid w:val="0"/>
        <w:spacing w:line="576" w:lineRule="exact"/>
        <w:ind w:firstLine="560" w:firstLineChars="200"/>
        <w:jc w:val="left"/>
        <w:rPr>
          <w:rFonts w:hint="eastAsia" w:ascii="黑体" w:hAnsi="黑体" w:eastAsia="黑体" w:cs="黑体"/>
          <w:bCs/>
          <w:sz w:val="28"/>
          <w:szCs w:val="28"/>
        </w:rPr>
      </w:pPr>
      <w:r>
        <w:rPr>
          <w:rFonts w:ascii="黑体" w:hAnsi="黑体" w:eastAsia="黑体" w:cs="黑体"/>
          <w:bCs/>
          <w:sz w:val="28"/>
          <w:szCs w:val="28"/>
        </w:rPr>
        <w:t>三、比选申请单位资质要求</w:t>
      </w:r>
    </w:p>
    <w:p w14:paraId="52092235">
      <w:pPr>
        <w:pStyle w:val="11"/>
        <w:shd w:val="clear" w:color="auto" w:fill="FFFFFF"/>
        <w:spacing w:before="0" w:beforeAutospacing="0" w:after="0" w:afterAutospacing="0" w:line="576" w:lineRule="exact"/>
        <w:ind w:firstLine="560" w:firstLineChars="200"/>
        <w:rPr>
          <w:rFonts w:hint="eastAsia"/>
          <w:color w:val="232323"/>
          <w:sz w:val="28"/>
          <w:szCs w:val="28"/>
          <w:shd w:val="clear" w:color="auto" w:fill="FFFFFF"/>
        </w:rPr>
      </w:pPr>
      <w:r>
        <w:rPr>
          <w:rFonts w:hint="eastAsia"/>
          <w:color w:val="232323"/>
          <w:sz w:val="28"/>
          <w:szCs w:val="28"/>
          <w:shd w:val="clear" w:color="auto" w:fill="FFFFFF"/>
        </w:rPr>
        <w:t>（一）供应商须在中华人民共和国境内注册，具有独立法人资格，一般纳税人，非外资独资且非外资控股及参股，在中国大陆境内（不含港、澳、台）依法设立并合法有效存续；</w:t>
      </w:r>
    </w:p>
    <w:p w14:paraId="43723C78">
      <w:pPr>
        <w:pStyle w:val="11"/>
        <w:shd w:val="clear" w:color="auto" w:fill="FFFFFF"/>
        <w:spacing w:before="0" w:beforeAutospacing="0" w:after="0" w:afterAutospacing="0" w:line="576" w:lineRule="exact"/>
        <w:ind w:firstLine="560" w:firstLineChars="200"/>
        <w:rPr>
          <w:rFonts w:hint="eastAsia"/>
          <w:color w:val="232323"/>
          <w:sz w:val="28"/>
          <w:szCs w:val="28"/>
          <w:shd w:val="clear" w:color="auto" w:fill="FFFFFF"/>
        </w:rPr>
      </w:pPr>
      <w:r>
        <w:rPr>
          <w:rFonts w:hint="eastAsia"/>
          <w:color w:val="232323"/>
          <w:sz w:val="28"/>
          <w:szCs w:val="28"/>
          <w:shd w:val="clear" w:color="auto" w:fill="FFFFFF"/>
        </w:rPr>
        <w:t>（二）本项目不接受联合体供应商应答，不允许任何形式的分包或转包；</w:t>
      </w:r>
    </w:p>
    <w:p w14:paraId="1086B30B">
      <w:pPr>
        <w:pStyle w:val="11"/>
        <w:shd w:val="clear" w:color="auto" w:fill="FFFFFF"/>
        <w:spacing w:before="0" w:beforeAutospacing="0" w:after="0" w:afterAutospacing="0" w:line="576" w:lineRule="exact"/>
        <w:ind w:firstLine="560" w:firstLineChars="200"/>
        <w:rPr>
          <w:rFonts w:hint="eastAsia"/>
          <w:color w:val="232323"/>
          <w:sz w:val="28"/>
          <w:szCs w:val="28"/>
          <w:shd w:val="clear" w:color="auto" w:fill="FFFFFF"/>
        </w:rPr>
      </w:pPr>
      <w:r>
        <w:rPr>
          <w:rFonts w:hint="eastAsia"/>
          <w:color w:val="232323"/>
          <w:sz w:val="28"/>
          <w:szCs w:val="28"/>
          <w:shd w:val="clear" w:color="auto" w:fill="FFFFFF"/>
        </w:rPr>
        <w:t>（三）不处于被责令停业、财产被接管、冻结、破产状态；</w:t>
      </w:r>
    </w:p>
    <w:p w14:paraId="1A8F729B">
      <w:pPr>
        <w:pStyle w:val="11"/>
        <w:shd w:val="clear" w:color="auto" w:fill="FFFFFF"/>
        <w:spacing w:before="0" w:beforeAutospacing="0" w:after="0" w:afterAutospacing="0" w:line="576" w:lineRule="exact"/>
        <w:ind w:firstLine="560" w:firstLineChars="200"/>
        <w:rPr>
          <w:rFonts w:hint="eastAsia"/>
          <w:color w:val="232323"/>
          <w:sz w:val="28"/>
          <w:szCs w:val="28"/>
          <w:shd w:val="clear" w:color="auto" w:fill="FFFFFF"/>
        </w:rPr>
      </w:pPr>
      <w:r>
        <w:rPr>
          <w:rFonts w:hint="eastAsia"/>
          <w:color w:val="232323"/>
          <w:sz w:val="28"/>
          <w:szCs w:val="28"/>
          <w:shd w:val="clear" w:color="auto" w:fill="FFFFFF"/>
        </w:rPr>
        <w:t>（四）单位法定代表人/负责人为同一人或者存在控股、管理关系的不同单位，不得参加同时同一标段应答或者未划分标段的同一项目应答；</w:t>
      </w:r>
    </w:p>
    <w:p w14:paraId="0C2C7456">
      <w:pPr>
        <w:pStyle w:val="11"/>
        <w:shd w:val="clear" w:color="auto" w:fill="FFFFFF"/>
        <w:spacing w:before="0" w:beforeAutospacing="0" w:after="0" w:afterAutospacing="0" w:line="576" w:lineRule="exact"/>
        <w:ind w:firstLine="560" w:firstLineChars="200"/>
        <w:rPr>
          <w:rFonts w:hint="eastAsia"/>
          <w:color w:val="232323"/>
          <w:sz w:val="28"/>
          <w:szCs w:val="28"/>
          <w:shd w:val="clear" w:color="auto" w:fill="FFFFFF"/>
        </w:rPr>
      </w:pPr>
      <w:r>
        <w:rPr>
          <w:rFonts w:hint="eastAsia"/>
          <w:color w:val="232323"/>
          <w:sz w:val="28"/>
          <w:szCs w:val="28"/>
          <w:shd w:val="clear" w:color="auto" w:fill="FFFFFF"/>
        </w:rPr>
        <w:t>（五）近三年经营活动中无违法记录；</w:t>
      </w:r>
    </w:p>
    <w:p w14:paraId="2077BA6C">
      <w:pPr>
        <w:pStyle w:val="11"/>
        <w:shd w:val="clear" w:color="auto" w:fill="FFFFFF"/>
        <w:spacing w:before="0" w:beforeAutospacing="0" w:after="0" w:afterAutospacing="0" w:line="576" w:lineRule="exact"/>
        <w:ind w:firstLine="560" w:firstLineChars="200"/>
        <w:rPr>
          <w:rFonts w:hint="eastAsia"/>
          <w:color w:val="232323"/>
          <w:sz w:val="28"/>
          <w:szCs w:val="28"/>
          <w:shd w:val="clear" w:color="auto" w:fill="FFFFFF"/>
        </w:rPr>
      </w:pPr>
      <w:r>
        <w:rPr>
          <w:rFonts w:hint="eastAsia"/>
          <w:color w:val="232323"/>
          <w:sz w:val="28"/>
          <w:szCs w:val="28"/>
          <w:shd w:val="clear" w:color="auto" w:fill="FFFFFF"/>
        </w:rPr>
        <w:t>（六）有依法缴纳税收和社会保障资金的良好记录；</w:t>
      </w:r>
    </w:p>
    <w:p w14:paraId="2C377709">
      <w:pPr>
        <w:pStyle w:val="11"/>
        <w:shd w:val="clear" w:color="auto" w:fill="FFFFFF"/>
        <w:spacing w:before="0" w:beforeAutospacing="0" w:after="0" w:afterAutospacing="0" w:line="576" w:lineRule="exact"/>
        <w:ind w:firstLine="560" w:firstLineChars="200"/>
        <w:jc w:val="both"/>
        <w:rPr>
          <w:rFonts w:hint="eastAsia"/>
          <w:color w:val="232323"/>
          <w:sz w:val="28"/>
          <w:szCs w:val="28"/>
          <w:shd w:val="clear" w:color="auto" w:fill="FFFFFF"/>
        </w:rPr>
      </w:pPr>
      <w:r>
        <w:rPr>
          <w:rFonts w:hint="eastAsia"/>
          <w:color w:val="232323"/>
          <w:sz w:val="28"/>
          <w:szCs w:val="28"/>
          <w:shd w:val="clear" w:color="auto" w:fill="FFFFFF"/>
        </w:rPr>
        <w:t>（七）供应商未被列入严重违法失信企业名单（提供全国企业信用信息公示系统http://www.gsxt.gov.cn/index.html中的查询结果截图）；未被列入失信被执行人名单（提供“信用中国”网站（www.creditchina.gov.cn）中的查询结果截图）；</w:t>
      </w:r>
    </w:p>
    <w:p w14:paraId="66DE57C7">
      <w:pPr>
        <w:pStyle w:val="11"/>
        <w:shd w:val="clear" w:color="auto" w:fill="FFFFFF"/>
        <w:spacing w:before="0" w:beforeAutospacing="0" w:after="0" w:afterAutospacing="0" w:line="576" w:lineRule="exact"/>
        <w:ind w:firstLine="560" w:firstLineChars="200"/>
        <w:rPr>
          <w:rFonts w:hint="eastAsia"/>
          <w:color w:val="232323"/>
          <w:sz w:val="28"/>
          <w:szCs w:val="28"/>
          <w:shd w:val="clear" w:color="auto" w:fill="FFFFFF"/>
        </w:rPr>
      </w:pPr>
      <w:r>
        <w:rPr>
          <w:rFonts w:hint="eastAsia"/>
          <w:color w:val="232323"/>
          <w:sz w:val="28"/>
          <w:szCs w:val="28"/>
          <w:shd w:val="clear" w:color="auto" w:fill="FFFFFF"/>
        </w:rPr>
        <w:t>（八）法律、行政法规规定的其他条件；</w:t>
      </w:r>
    </w:p>
    <w:p w14:paraId="7ADA6061">
      <w:pPr>
        <w:pStyle w:val="11"/>
        <w:shd w:val="clear" w:color="auto" w:fill="FFFFFF"/>
        <w:spacing w:before="0" w:beforeAutospacing="0" w:after="0" w:afterAutospacing="0" w:line="576" w:lineRule="exact"/>
        <w:ind w:firstLine="560" w:firstLineChars="200"/>
        <w:jc w:val="both"/>
        <w:rPr>
          <w:rFonts w:hint="eastAsia"/>
          <w:color w:val="232323"/>
          <w:sz w:val="28"/>
          <w:szCs w:val="28"/>
          <w:shd w:val="clear" w:color="auto" w:fill="FFFFFF"/>
        </w:rPr>
      </w:pPr>
      <w:r>
        <w:rPr>
          <w:rFonts w:hint="eastAsia"/>
          <w:color w:val="232323"/>
          <w:sz w:val="28"/>
          <w:szCs w:val="28"/>
          <w:shd w:val="clear" w:color="auto" w:fill="FFFFFF"/>
        </w:rPr>
        <w:t>（九）在西藏自治区建筑市场监管公共服务平台注册备案的机构。</w:t>
      </w:r>
    </w:p>
    <w:p w14:paraId="26B06971">
      <w:pPr>
        <w:pStyle w:val="11"/>
        <w:shd w:val="clear" w:color="auto" w:fill="FFFFFF"/>
        <w:spacing w:before="0" w:beforeAutospacing="0" w:after="0" w:afterAutospacing="0" w:line="576" w:lineRule="exact"/>
        <w:ind w:firstLine="560" w:firstLineChars="200"/>
        <w:rPr>
          <w:rStyle w:val="14"/>
          <w:rFonts w:ascii="Times New Roman" w:hAnsi="Times New Roman" w:eastAsia="黑体" w:cs="Times New Roman"/>
          <w:b w:val="0"/>
          <w:color w:val="232323"/>
          <w:sz w:val="28"/>
          <w:szCs w:val="28"/>
          <w:shd w:val="clear" w:color="auto" w:fill="FFFFFF"/>
        </w:rPr>
      </w:pPr>
      <w:r>
        <w:rPr>
          <w:rStyle w:val="14"/>
          <w:rFonts w:hint="eastAsia" w:ascii="Times New Roman" w:hAnsi="Times New Roman" w:eastAsia="黑体" w:cs="Times New Roman"/>
          <w:b w:val="0"/>
          <w:color w:val="232323"/>
          <w:sz w:val="28"/>
          <w:szCs w:val="28"/>
          <w:shd w:val="clear" w:color="auto" w:fill="FFFFFF"/>
        </w:rPr>
        <w:t>四</w:t>
      </w:r>
      <w:r>
        <w:rPr>
          <w:rStyle w:val="14"/>
          <w:rFonts w:ascii="Times New Roman" w:hAnsi="Times New Roman" w:eastAsia="黑体" w:cs="Times New Roman"/>
          <w:b w:val="0"/>
          <w:color w:val="232323"/>
          <w:sz w:val="28"/>
          <w:szCs w:val="28"/>
          <w:shd w:val="clear" w:color="auto" w:fill="FFFFFF"/>
        </w:rPr>
        <w:t>、代理机构工作内容</w:t>
      </w:r>
    </w:p>
    <w:p w14:paraId="58C9E5CC">
      <w:pPr>
        <w:adjustRightInd w:val="0"/>
        <w:snapToGrid w:val="0"/>
        <w:spacing w:line="576" w:lineRule="exact"/>
        <w:ind w:firstLine="560" w:firstLineChars="200"/>
        <w:jc w:val="left"/>
        <w:rPr>
          <w:rFonts w:hint="eastAsia" w:ascii="宋体" w:hAnsi="宋体" w:cs="宋体"/>
          <w:color w:val="232323"/>
          <w:sz w:val="28"/>
          <w:szCs w:val="28"/>
          <w:shd w:val="clear" w:color="auto" w:fill="FFFFFF"/>
        </w:rPr>
      </w:pPr>
      <w:r>
        <w:rPr>
          <w:rFonts w:hint="eastAsia" w:ascii="宋体" w:hAnsi="宋体" w:cs="宋体"/>
          <w:color w:val="232323"/>
          <w:sz w:val="28"/>
          <w:szCs w:val="28"/>
          <w:shd w:val="clear" w:color="auto" w:fill="FFFFFF"/>
        </w:rPr>
        <w:t>按照《中华人民共和国招标投标法》以及其他现行法规，根据批复的采购方式对本项目的施工进行招标代理工作，包括但不限于拟定招投标方案、拟定招标文件、拟定招标公告、编制工程量清单、审查投标人资格、开标、评标、定标、发放中标通知书、移交招投标资料、提供招标前咨询以及招标后质疑的答复、合同签订过程中的沟通、协调等工作。</w:t>
      </w:r>
    </w:p>
    <w:p w14:paraId="5481A377">
      <w:pPr>
        <w:adjustRightInd w:val="0"/>
        <w:snapToGrid w:val="0"/>
        <w:spacing w:line="576" w:lineRule="exact"/>
        <w:ind w:firstLine="560" w:firstLineChars="200"/>
        <w:jc w:val="left"/>
        <w:rPr>
          <w:rFonts w:ascii="Times New Roman" w:hAnsi="Times New Roman" w:eastAsia="黑体" w:cs="Times New Roman"/>
          <w:bCs/>
          <w:sz w:val="28"/>
          <w:szCs w:val="28"/>
        </w:rPr>
      </w:pPr>
      <w:r>
        <w:rPr>
          <w:rFonts w:hint="eastAsia" w:ascii="Times New Roman" w:hAnsi="Times New Roman" w:eastAsia="黑体" w:cs="Times New Roman"/>
          <w:bCs/>
          <w:sz w:val="28"/>
          <w:szCs w:val="28"/>
        </w:rPr>
        <w:t>五</w:t>
      </w:r>
      <w:r>
        <w:rPr>
          <w:rFonts w:ascii="Times New Roman" w:hAnsi="Times New Roman" w:eastAsia="黑体" w:cs="Times New Roman"/>
          <w:bCs/>
          <w:sz w:val="28"/>
          <w:szCs w:val="28"/>
        </w:rPr>
        <w:t>、比选费用</w:t>
      </w:r>
    </w:p>
    <w:p w14:paraId="0C68FCB4">
      <w:pPr>
        <w:adjustRightInd w:val="0"/>
        <w:snapToGrid w:val="0"/>
        <w:spacing w:line="576" w:lineRule="exact"/>
        <w:ind w:firstLine="560" w:firstLineChars="200"/>
        <w:jc w:val="left"/>
        <w:rPr>
          <w:rFonts w:hint="eastAsia" w:ascii="宋体" w:hAnsi="宋体" w:cs="宋体"/>
          <w:sz w:val="28"/>
          <w:szCs w:val="28"/>
        </w:rPr>
      </w:pPr>
      <w:r>
        <w:rPr>
          <w:rFonts w:hint="eastAsia" w:ascii="宋体" w:hAnsi="宋体" w:cs="宋体"/>
          <w:sz w:val="28"/>
          <w:szCs w:val="28"/>
        </w:rPr>
        <w:t>比选申请单位承担其比选申请文件编制和递交所涉及的一切费用，无论比选结果如何，采购人对上述费用不承担任何责任。</w:t>
      </w:r>
    </w:p>
    <w:p w14:paraId="32B32B28">
      <w:pPr>
        <w:adjustRightInd w:val="0"/>
        <w:snapToGrid w:val="0"/>
        <w:spacing w:line="576" w:lineRule="exact"/>
        <w:ind w:firstLine="560" w:firstLineChars="200"/>
        <w:jc w:val="left"/>
        <w:rPr>
          <w:rFonts w:ascii="Times New Roman" w:hAnsi="Times New Roman" w:eastAsia="黑体" w:cs="Times New Roman"/>
          <w:bCs/>
          <w:sz w:val="28"/>
          <w:szCs w:val="28"/>
        </w:rPr>
      </w:pPr>
      <w:r>
        <w:rPr>
          <w:rFonts w:hint="eastAsia" w:ascii="Times New Roman" w:hAnsi="Times New Roman" w:eastAsia="黑体" w:cs="Times New Roman"/>
          <w:bCs/>
          <w:sz w:val="28"/>
          <w:szCs w:val="28"/>
        </w:rPr>
        <w:t>六</w:t>
      </w:r>
      <w:r>
        <w:rPr>
          <w:rFonts w:ascii="Times New Roman" w:hAnsi="Times New Roman" w:eastAsia="黑体" w:cs="Times New Roman"/>
          <w:bCs/>
          <w:sz w:val="28"/>
          <w:szCs w:val="28"/>
        </w:rPr>
        <w:t>、招标代理服务费：</w:t>
      </w:r>
      <w:r>
        <w:rPr>
          <w:rFonts w:hint="eastAsia" w:asciiTheme="minorEastAsia" w:hAnsiTheme="minorEastAsia" w:eastAsiaTheme="minorEastAsia" w:cstheme="minorEastAsia"/>
          <w:bCs/>
          <w:sz w:val="28"/>
          <w:szCs w:val="28"/>
        </w:rPr>
        <w:t>以项目概算批复为准</w:t>
      </w:r>
      <w:r>
        <w:rPr>
          <w:rFonts w:hint="eastAsia" w:ascii="Times New Roman" w:hAnsi="Times New Roman" w:eastAsia="黑体" w:cs="Times New Roman"/>
          <w:bCs/>
          <w:sz w:val="28"/>
          <w:szCs w:val="28"/>
        </w:rPr>
        <w:t>。</w:t>
      </w:r>
    </w:p>
    <w:p w14:paraId="1E8B65FD">
      <w:pPr>
        <w:adjustRightInd w:val="0"/>
        <w:snapToGrid w:val="0"/>
        <w:spacing w:line="576" w:lineRule="exact"/>
        <w:ind w:firstLine="560" w:firstLineChars="200"/>
        <w:jc w:val="left"/>
        <w:rPr>
          <w:rFonts w:ascii="Times New Roman" w:hAnsi="Times New Roman" w:eastAsia="黑体" w:cs="Times New Roman"/>
          <w:bCs/>
          <w:sz w:val="28"/>
          <w:szCs w:val="28"/>
        </w:rPr>
      </w:pPr>
      <w:r>
        <w:rPr>
          <w:rFonts w:hint="eastAsia" w:ascii="Times New Roman" w:hAnsi="Times New Roman" w:eastAsia="黑体" w:cs="Times New Roman"/>
          <w:bCs/>
          <w:sz w:val="28"/>
          <w:szCs w:val="28"/>
        </w:rPr>
        <w:t>七</w:t>
      </w:r>
      <w:r>
        <w:rPr>
          <w:rFonts w:ascii="Times New Roman" w:hAnsi="Times New Roman" w:eastAsia="黑体" w:cs="Times New Roman"/>
          <w:bCs/>
          <w:sz w:val="28"/>
          <w:szCs w:val="28"/>
        </w:rPr>
        <w:t>、服务要求</w:t>
      </w:r>
    </w:p>
    <w:p w14:paraId="64D4672F">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（一）招投标部分具体内容为：</w:t>
      </w:r>
    </w:p>
    <w:p w14:paraId="438772D4">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1.编制招标文件；</w:t>
      </w:r>
    </w:p>
    <w:p w14:paraId="3E4D196A">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2.协助甲方编制招标技术和商务需求；</w:t>
      </w:r>
    </w:p>
    <w:p w14:paraId="2ED4CEA7">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3.组建评审委员会；</w:t>
      </w:r>
    </w:p>
    <w:p w14:paraId="350899A9">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4.服务组织好开标、评标活动；</w:t>
      </w:r>
    </w:p>
    <w:p w14:paraId="25FBBCB1">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5.提交招标情况报告；</w:t>
      </w:r>
    </w:p>
    <w:p w14:paraId="4582930A">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6.发布中标公示和发放中标通知书；</w:t>
      </w:r>
    </w:p>
    <w:p w14:paraId="3D4FBE13">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7.协助采购人签订采购合同；</w:t>
      </w:r>
    </w:p>
    <w:p w14:paraId="373BB7C5">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8.资料备案归档；</w:t>
      </w:r>
    </w:p>
    <w:p w14:paraId="0905C461">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9.其他事项。</w:t>
      </w:r>
    </w:p>
    <w:p w14:paraId="3D4B7F7A">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（二）为采购人提供招标工作的相关咨询服务，如招投标程序咨询、合同咨询及其他咨询等。</w:t>
      </w:r>
    </w:p>
    <w:p w14:paraId="146634AE">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（三）时间要求：需满足采购人确定的时间要求，具体视各阶段进展情况而定。根据采购人的采购进度需要，制订招标进程表并提交采购人，合理安排工作时间以完成招标代理相关内容。</w:t>
      </w:r>
    </w:p>
    <w:p w14:paraId="2FFFA405">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（四）成果提交：招标结束后一个星期内提交招标代理资料1套（需按档案要求规范整理装订）。招标代理资料需包括项目招标全过程资料（电子版）。</w:t>
      </w:r>
    </w:p>
    <w:p w14:paraId="7D441F1E">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（五）订立合同：/。</w:t>
      </w:r>
    </w:p>
    <w:p w14:paraId="396AB0CB">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（六）严格按照有关法律法规的规定，坚持公开、公平、公正和诚实信用的原则，进行规范操作，主动接受当地行政主管部门的监督管理。</w:t>
      </w:r>
    </w:p>
    <w:p w14:paraId="4D0D2EFE">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（七）招标代理咨询机构应当在采购人委托的范围内，依法代理招标事宜，招标代理咨询机构不得转让代理咨询业务。</w:t>
      </w:r>
    </w:p>
    <w:p w14:paraId="0DD0988C">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（八）招标代理咨询机构不得为投标人提供本招标项目的咨询服务，不得泄露招标、评标、定标过程中依法需要保密的内容。</w:t>
      </w:r>
    </w:p>
    <w:p w14:paraId="1678F746">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（九）严格按照拟定的工作进度计划实施招标代理工作，不得出现由于代理机构原因而导致招标时间拖延。</w:t>
      </w:r>
    </w:p>
    <w:p w14:paraId="39B2E5B0">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（十）在整个代理工作实施过程中，及时与采购人主动沟通反馈工作信息，若遇到特殊情况时，应及时向采购人汇报，征得采购人同意后及时处理相关工作，不得越位处理有关问题。</w:t>
      </w:r>
    </w:p>
    <w:p w14:paraId="1F225FB1">
      <w:pPr>
        <w:adjustRightInd w:val="0"/>
        <w:snapToGrid w:val="0"/>
        <w:spacing w:line="576"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八</w:t>
      </w:r>
      <w:r>
        <w:rPr>
          <w:rFonts w:ascii="Times New Roman" w:hAnsi="Times New Roman" w:eastAsia="黑体" w:cs="Times New Roman"/>
          <w:sz w:val="28"/>
          <w:szCs w:val="28"/>
        </w:rPr>
        <w:t>、评审</w:t>
      </w:r>
    </w:p>
    <w:p w14:paraId="04BDB91C">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（一）评审程序</w:t>
      </w:r>
    </w:p>
    <w:p w14:paraId="7D73164C">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由评审委员会对各比选申请文件进行响应性资格审查，不响应比选文件实质内容的比选申请文件将被拒绝，不进入评审范围。比选申请文件有下列情况之一的，将视为无效并作废标处理：</w:t>
      </w:r>
    </w:p>
    <w:p w14:paraId="432B6B7A">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1.未按比选文件要求加盖比选人公章；</w:t>
      </w:r>
    </w:p>
    <w:p w14:paraId="73C7098C">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2.未经法定代表人或授权委托人签字或盖章的；</w:t>
      </w:r>
    </w:p>
    <w:p w14:paraId="35C64515">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3.比选文件中有弄虚作假、欺骗性内容资料的；</w:t>
      </w:r>
    </w:p>
    <w:p w14:paraId="12550EF9">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4.附有采购人不能接受的重要保留条件，或对本比选文件中约定的采购人的权力和比选人的义务方面造成重大限制的。</w:t>
      </w:r>
    </w:p>
    <w:p w14:paraId="642C1FDA">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（二）评审内容的保密</w:t>
      </w:r>
    </w:p>
    <w:p w14:paraId="0BCECD48">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凡属于审查、澄清、评价和比较比选的所有资料，有关授予合同的信息，都不得向比选人或与评审无关的其他人泄露。</w:t>
      </w:r>
    </w:p>
    <w:p w14:paraId="17A609E4">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（三）候选人的产生</w:t>
      </w:r>
    </w:p>
    <w:p w14:paraId="57D63549">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经评审委员会综合评审，依据经评审的得分的高低，从高到低排出其比选名次，采购人将直接确定评审委员会推荐的成交单位，并根据项目需要与采购人签订服务合同。</w:t>
      </w:r>
    </w:p>
    <w:p w14:paraId="4FC719F8">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整个评审过程采购人不作任何解释。</w:t>
      </w:r>
    </w:p>
    <w:p w14:paraId="243C20E1">
      <w:pPr>
        <w:tabs>
          <w:tab w:val="left" w:pos="360"/>
          <w:tab w:val="left" w:pos="540"/>
          <w:tab w:val="left" w:pos="1260"/>
        </w:tabs>
        <w:adjustRightInd w:val="0"/>
        <w:snapToGrid w:val="0"/>
        <w:spacing w:line="576"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九</w:t>
      </w:r>
      <w:r>
        <w:rPr>
          <w:rFonts w:ascii="Times New Roman" w:hAnsi="Times New Roman" w:eastAsia="黑体" w:cs="Times New Roman"/>
          <w:bCs/>
          <w:sz w:val="28"/>
          <w:szCs w:val="28"/>
        </w:rPr>
        <w:t>、其他注意事项</w:t>
      </w:r>
    </w:p>
    <w:p w14:paraId="31C60CCA">
      <w:pPr>
        <w:tabs>
          <w:tab w:val="left" w:pos="0"/>
          <w:tab w:val="left" w:pos="360"/>
        </w:tabs>
        <w:adjustRightInd w:val="0"/>
        <w:snapToGrid w:val="0"/>
        <w:spacing w:line="576" w:lineRule="exact"/>
        <w:ind w:firstLine="560" w:firstLineChars="200"/>
        <w:rPr>
          <w:rFonts w:hint="eastAsia" w:ascii="宋体" w:hAnsi="宋体" w:cs="宋体"/>
          <w:sz w:val="20"/>
          <w:szCs w:val="21"/>
        </w:rPr>
      </w:pPr>
      <w:r>
        <w:rPr>
          <w:rFonts w:hint="eastAsia" w:ascii="宋体" w:hAnsi="宋体" w:cs="宋体"/>
          <w:sz w:val="28"/>
          <w:szCs w:val="28"/>
        </w:rPr>
        <w:t>比选申请文件不符合密封要求的，超过投送时限的，比选申请文件封面及内容不符合本比选文件要求的、字迹模糊不清的比选申请文件均无效。</w:t>
      </w:r>
    </w:p>
    <w:p w14:paraId="15E56BF0">
      <w:pPr>
        <w:adjustRightInd w:val="0"/>
        <w:snapToGrid w:val="0"/>
        <w:spacing w:line="576" w:lineRule="exact"/>
        <w:jc w:val="center"/>
        <w:rPr>
          <w:rFonts w:hint="eastAsia" w:ascii="黑体" w:hAnsi="黑体" w:eastAsia="黑体" w:cs="黑体"/>
          <w:b/>
          <w:snapToGrid w:val="0"/>
          <w:kern w:val="0"/>
          <w:sz w:val="44"/>
          <w:szCs w:val="44"/>
        </w:rPr>
      </w:pPr>
      <w:r>
        <w:rPr>
          <w:rFonts w:ascii="Times New Roman" w:hAnsi="Times New Roman" w:cs="Times New Roman"/>
          <w:b/>
          <w:snapToGrid w:val="0"/>
          <w:kern w:val="0"/>
          <w:sz w:val="32"/>
          <w:szCs w:val="32"/>
        </w:rPr>
        <w:br w:type="page"/>
      </w:r>
      <w:r>
        <w:rPr>
          <w:rFonts w:hint="eastAsia" w:ascii="方正小标宋简体" w:hAnsi="方正小标宋简体" w:eastAsia="方正小标宋简体" w:cs="方正小标宋简体"/>
          <w:b/>
          <w:snapToGrid w:val="0"/>
          <w:kern w:val="0"/>
          <w:sz w:val="36"/>
          <w:szCs w:val="36"/>
        </w:rPr>
        <w:t>三.评审办法</w:t>
      </w:r>
    </w:p>
    <w:p w14:paraId="1D6AA5C4">
      <w:pPr>
        <w:spacing w:line="576" w:lineRule="exact"/>
        <w:ind w:firstLine="560" w:firstLineChars="200"/>
        <w:rPr>
          <w:rFonts w:hint="eastAsia" w:ascii="宋体" w:hAnsi="宋体" w:cs="宋体"/>
          <w:sz w:val="28"/>
          <w:szCs w:val="28"/>
        </w:rPr>
      </w:pPr>
    </w:p>
    <w:p w14:paraId="1F65FFEF">
      <w:pPr>
        <w:spacing w:line="576" w:lineRule="exact"/>
        <w:ind w:firstLine="560" w:firstLineChars="200"/>
        <w:rPr>
          <w:rFonts w:hint="eastAsia" w:ascii="宋体" w:hAnsi="宋体" w:cs="宋体"/>
          <w:sz w:val="28"/>
          <w:szCs w:val="28"/>
        </w:rPr>
      </w:pPr>
      <w:r>
        <w:rPr>
          <w:rFonts w:hint="eastAsia" w:ascii="宋体" w:hAnsi="宋体" w:cs="宋体"/>
          <w:sz w:val="28"/>
          <w:szCs w:val="28"/>
        </w:rPr>
        <w:t>为维护比选活动双方当事人的合法权益，使评审活动坚持“公平、公正、科学、择优”的原则，根据《中华人民共和国招标投标法》、《中华人民共和国招标投标法实施条例》、《评标委员会和评标方法暂行规定》等有关规定，结合本项目实际，特制定本办法。</w:t>
      </w:r>
    </w:p>
    <w:p w14:paraId="2718425A">
      <w:pPr>
        <w:adjustRightInd w:val="0"/>
        <w:snapToGrid w:val="0"/>
        <w:spacing w:line="576" w:lineRule="exact"/>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一、评审组织</w:t>
      </w:r>
    </w:p>
    <w:p w14:paraId="68B637F5">
      <w:pPr>
        <w:spacing w:line="576" w:lineRule="exact"/>
        <w:ind w:firstLine="560" w:firstLineChars="200"/>
        <w:rPr>
          <w:rFonts w:hint="eastAsia" w:ascii="宋体" w:hAnsi="宋体" w:cs="宋体"/>
          <w:sz w:val="28"/>
          <w:szCs w:val="28"/>
        </w:rPr>
      </w:pPr>
      <w:r>
        <w:rPr>
          <w:rFonts w:hint="eastAsia" w:ascii="宋体" w:hAnsi="宋体" w:cs="宋体"/>
          <w:sz w:val="28"/>
          <w:szCs w:val="28"/>
        </w:rPr>
        <w:t>由</w:t>
      </w:r>
      <w:r>
        <w:rPr>
          <w:rFonts w:hint="eastAsia" w:ascii="宋体" w:hAnsi="宋体" w:cs="宋体"/>
          <w:color w:val="232323"/>
          <w:sz w:val="28"/>
          <w:szCs w:val="28"/>
          <w:shd w:val="clear" w:color="auto" w:fill="FFFFFF"/>
        </w:rPr>
        <w:t>波密县发展改革和经信商务局</w:t>
      </w:r>
      <w:r>
        <w:rPr>
          <w:rFonts w:hint="eastAsia" w:ascii="宋体" w:hAnsi="宋体" w:cs="宋体"/>
          <w:sz w:val="28"/>
          <w:szCs w:val="28"/>
        </w:rPr>
        <w:t>组建评审委员会，委员会成员共3人或3人以上(单数)。</w:t>
      </w:r>
    </w:p>
    <w:p w14:paraId="318D93DD">
      <w:pPr>
        <w:adjustRightInd w:val="0"/>
        <w:snapToGrid w:val="0"/>
        <w:spacing w:line="576" w:lineRule="exact"/>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二、评审办法</w:t>
      </w:r>
    </w:p>
    <w:p w14:paraId="1F6E414E">
      <w:pPr>
        <w:spacing w:line="576" w:lineRule="exact"/>
        <w:ind w:firstLine="560" w:firstLineChars="200"/>
        <w:rPr>
          <w:rFonts w:hint="eastAsia" w:ascii="宋体" w:hAnsi="宋体" w:cs="宋体"/>
          <w:sz w:val="28"/>
          <w:szCs w:val="28"/>
        </w:rPr>
      </w:pPr>
      <w:r>
        <w:rPr>
          <w:rFonts w:hint="eastAsia" w:ascii="宋体" w:hAnsi="宋体" w:cs="宋体"/>
          <w:sz w:val="28"/>
          <w:szCs w:val="28"/>
        </w:rPr>
        <w:t>本次评审采用综合评分法，随机开启比选申请文件。评审委员会对满足比选文件实质性要求的比选申请文件，按照规定的评审标准进行打分，并按得分由高到低顺序推荐成交候选人，或根据采购人授权直接确定成交单位。最终得分相等时，按服务方案优劣顺序推荐成交候选人。</w:t>
      </w:r>
    </w:p>
    <w:p w14:paraId="63CC13C4">
      <w:pPr>
        <w:spacing w:line="576" w:lineRule="exact"/>
        <w:ind w:firstLine="560" w:firstLineChars="200"/>
        <w:rPr>
          <w:rFonts w:hint="eastAsia" w:ascii="宋体" w:hAnsi="宋体" w:cs="宋体"/>
          <w:sz w:val="28"/>
          <w:szCs w:val="28"/>
        </w:rPr>
      </w:pPr>
      <w:r>
        <w:rPr>
          <w:rFonts w:hint="eastAsia" w:ascii="宋体" w:hAnsi="宋体" w:cs="宋体"/>
          <w:sz w:val="28"/>
          <w:szCs w:val="28"/>
        </w:rPr>
        <w:t>比选会议的程序是：</w:t>
      </w:r>
    </w:p>
    <w:p w14:paraId="271F3C84">
      <w:pPr>
        <w:spacing w:line="576" w:lineRule="exact"/>
        <w:ind w:firstLine="560" w:firstLineChars="200"/>
        <w:rPr>
          <w:rFonts w:hint="eastAsia" w:ascii="宋体" w:hAnsi="宋体" w:cs="宋体"/>
          <w:sz w:val="28"/>
          <w:szCs w:val="28"/>
        </w:rPr>
      </w:pPr>
      <w:r>
        <w:rPr>
          <w:rFonts w:hint="eastAsia" w:ascii="宋体" w:hAnsi="宋体" w:cs="宋体"/>
          <w:sz w:val="28"/>
          <w:szCs w:val="28"/>
        </w:rPr>
        <w:t>第1项：向会议通报本次比选工作的流程，听取与会人员的意见建议，如无意见，按照既定流程执行；</w:t>
      </w:r>
    </w:p>
    <w:p w14:paraId="74616685">
      <w:pPr>
        <w:spacing w:line="576" w:lineRule="exact"/>
        <w:ind w:firstLine="560" w:firstLineChars="200"/>
        <w:rPr>
          <w:rFonts w:hint="eastAsia" w:ascii="宋体" w:hAnsi="宋体" w:cs="宋体"/>
          <w:sz w:val="28"/>
          <w:szCs w:val="28"/>
        </w:rPr>
      </w:pPr>
      <w:r>
        <w:rPr>
          <w:rFonts w:hint="eastAsia" w:ascii="宋体" w:hAnsi="宋体" w:cs="宋体"/>
          <w:sz w:val="28"/>
          <w:szCs w:val="28"/>
        </w:rPr>
        <w:t>第2项：进行比选申请文件密封情况检查，由各比选申请单位代表上前检查文件密封情况；</w:t>
      </w:r>
    </w:p>
    <w:p w14:paraId="57A702F6">
      <w:pPr>
        <w:spacing w:line="576" w:lineRule="exact"/>
        <w:ind w:firstLine="560" w:firstLineChars="200"/>
        <w:rPr>
          <w:rFonts w:hint="eastAsia" w:ascii="宋体" w:hAnsi="宋体" w:cs="宋体"/>
          <w:sz w:val="28"/>
          <w:szCs w:val="28"/>
        </w:rPr>
      </w:pPr>
      <w:r>
        <w:rPr>
          <w:rFonts w:hint="eastAsia" w:ascii="宋体" w:hAnsi="宋体" w:cs="宋体"/>
          <w:sz w:val="28"/>
          <w:szCs w:val="28"/>
        </w:rPr>
        <w:t>第3项：开封并资格审查，由业主代表对比选文件进行资格审查，资格审查不予通过的现场提出并接受质疑；</w:t>
      </w:r>
    </w:p>
    <w:p w14:paraId="3D2980F1">
      <w:pPr>
        <w:pStyle w:val="2"/>
        <w:spacing w:line="576"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第4项：组织评分，形成评审报告；</w:t>
      </w:r>
    </w:p>
    <w:p w14:paraId="7C4474C4">
      <w:pPr>
        <w:spacing w:line="576" w:lineRule="exact"/>
        <w:ind w:firstLine="560" w:firstLineChars="200"/>
        <w:rPr>
          <w:rFonts w:hint="eastAsia" w:ascii="宋体" w:hAnsi="宋体" w:cs="宋体"/>
          <w:sz w:val="20"/>
          <w:szCs w:val="21"/>
        </w:rPr>
      </w:pPr>
      <w:r>
        <w:rPr>
          <w:rFonts w:hint="eastAsia" w:ascii="宋体" w:hAnsi="宋体" w:cs="宋体"/>
          <w:sz w:val="28"/>
          <w:szCs w:val="28"/>
        </w:rPr>
        <w:t>第5项：完成评选后，在波密县人民政府官网上公示3天，在公示期内无异议的，向第一成交候选人发出《中选通知书》。如有异议取消中选资格，依次由第二中标候选人、第三中标候选人中选。</w:t>
      </w:r>
    </w:p>
    <w:p w14:paraId="69406D86">
      <w:pPr>
        <w:adjustRightInd w:val="0"/>
        <w:snapToGrid w:val="0"/>
        <w:spacing w:line="576" w:lineRule="exact"/>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三、评分细则及标准</w:t>
      </w:r>
    </w:p>
    <w:p w14:paraId="67B6A44A">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本次评审采取百分制，其中：分值构成商务部分（满分70分）、招标服务方案（满分30分）。</w:t>
      </w:r>
    </w:p>
    <w:p w14:paraId="64C99953">
      <w:pPr>
        <w:pStyle w:val="2"/>
        <w:numPr>
          <w:ilvl w:val="0"/>
          <w:numId w:val="1"/>
        </w:numPr>
        <w:spacing w:line="576"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资格性资格审查（详见附表1）</w:t>
      </w:r>
    </w:p>
    <w:p w14:paraId="250BFB51">
      <w:pPr>
        <w:pStyle w:val="2"/>
        <w:numPr>
          <w:ilvl w:val="0"/>
          <w:numId w:val="1"/>
        </w:numPr>
        <w:spacing w:line="576"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商务部分（详见附表2）</w:t>
      </w:r>
    </w:p>
    <w:p w14:paraId="57B5170F">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1.项目管理机构</w:t>
      </w:r>
    </w:p>
    <w:p w14:paraId="594282F9">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2.企业实力</w:t>
      </w:r>
    </w:p>
    <w:p w14:paraId="67A77334">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3.企业业绩</w:t>
      </w:r>
    </w:p>
    <w:p w14:paraId="1DFB8F8C">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4.质量认证体系及内部管理制度</w:t>
      </w:r>
    </w:p>
    <w:p w14:paraId="56BEB8C9">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5.固定办公场所</w:t>
      </w:r>
    </w:p>
    <w:p w14:paraId="6DC3E96F">
      <w:pPr>
        <w:spacing w:line="576" w:lineRule="exact"/>
        <w:ind w:firstLine="560" w:firstLineChars="200"/>
        <w:rPr>
          <w:rFonts w:hint="eastAsia" w:ascii="宋体" w:hAnsi="宋体" w:cs="宋体"/>
          <w:sz w:val="28"/>
          <w:szCs w:val="28"/>
        </w:rPr>
      </w:pPr>
      <w:r>
        <w:rPr>
          <w:rFonts w:hint="eastAsia" w:ascii="宋体" w:hAnsi="宋体" w:cs="宋体"/>
          <w:sz w:val="28"/>
          <w:szCs w:val="28"/>
        </w:rPr>
        <w:t>（三）招标服务方案（详见附表3）</w:t>
      </w:r>
    </w:p>
    <w:p w14:paraId="0FDF2F2E">
      <w:pPr>
        <w:adjustRightInd w:val="0"/>
        <w:snapToGrid w:val="0"/>
        <w:spacing w:line="576" w:lineRule="exact"/>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四、中选候选人的产生</w:t>
      </w:r>
    </w:p>
    <w:p w14:paraId="0021A1E6">
      <w:pPr>
        <w:spacing w:line="576" w:lineRule="exact"/>
        <w:ind w:firstLine="560" w:firstLineChars="200"/>
        <w:rPr>
          <w:rFonts w:hint="eastAsia" w:ascii="宋体" w:hAnsi="宋体" w:cs="宋体"/>
          <w:bCs/>
          <w:color w:val="000000"/>
          <w:sz w:val="28"/>
          <w:szCs w:val="28"/>
        </w:rPr>
      </w:pPr>
      <w:r>
        <w:rPr>
          <w:rFonts w:hint="eastAsia" w:ascii="宋体" w:hAnsi="宋体" w:cs="宋体"/>
          <w:sz w:val="28"/>
          <w:szCs w:val="28"/>
        </w:rPr>
        <w:t>经评审委员会综合评审打分。根据得分高低，由高到低进行排序。选取排名前3名代理单位为中选候选人。</w:t>
      </w:r>
    </w:p>
    <w:p w14:paraId="254CB226">
      <w:pPr>
        <w:spacing w:line="576" w:lineRule="exact"/>
        <w:ind w:firstLine="560" w:firstLineChars="200"/>
        <w:rPr>
          <w:rFonts w:hint="eastAsia" w:ascii="宋体" w:hAnsi="宋体" w:cs="宋体"/>
          <w:sz w:val="28"/>
          <w:szCs w:val="28"/>
        </w:rPr>
      </w:pPr>
      <w:r>
        <w:rPr>
          <w:rFonts w:hint="eastAsia" w:ascii="宋体" w:hAnsi="宋体" w:cs="宋体"/>
          <w:sz w:val="28"/>
          <w:szCs w:val="28"/>
        </w:rPr>
        <w:t>中标比选单位将由招标人发放比选中标确认表。</w:t>
      </w:r>
    </w:p>
    <w:p w14:paraId="0A5B1B20">
      <w:pPr>
        <w:numPr>
          <w:ilvl w:val="0"/>
          <w:numId w:val="2"/>
        </w:numPr>
        <w:adjustRightInd w:val="0"/>
        <w:snapToGrid w:val="0"/>
        <w:spacing w:line="576" w:lineRule="exact"/>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本办法由招标人负责解释。</w:t>
      </w:r>
    </w:p>
    <w:p w14:paraId="642C48C7">
      <w:pPr>
        <w:pStyle w:val="2"/>
        <w:rPr>
          <w:rFonts w:hint="eastAsia"/>
        </w:rPr>
      </w:pPr>
    </w:p>
    <w:p w14:paraId="11F0F64D">
      <w:pPr>
        <w:adjustRightInd w:val="0"/>
        <w:snapToGrid w:val="0"/>
        <w:spacing w:line="576" w:lineRule="exact"/>
        <w:ind w:firstLine="643" w:firstLineChars="200"/>
        <w:jc w:val="center"/>
        <w:rPr>
          <w:rFonts w:ascii="Times New Roman" w:hAnsi="Times New Roman" w:cs="Times New Roman"/>
          <w:b/>
          <w:sz w:val="32"/>
          <w:szCs w:val="32"/>
        </w:rPr>
      </w:pPr>
    </w:p>
    <w:p w14:paraId="6425B30D">
      <w:pPr>
        <w:pStyle w:val="2"/>
        <w:spacing w:line="576" w:lineRule="exact"/>
        <w:rPr>
          <w:rFonts w:ascii="Times New Roman" w:hAnsi="Times New Roman" w:cs="Times New Roman"/>
        </w:rPr>
      </w:pPr>
    </w:p>
    <w:p w14:paraId="1552D3B7">
      <w:pPr>
        <w:spacing w:line="576" w:lineRule="exact"/>
        <w:rPr>
          <w:rFonts w:ascii="Times New Roman" w:hAnsi="Times New Roman" w:eastAsia="黑体" w:cs="Times New Roman"/>
          <w:sz w:val="32"/>
          <w:szCs w:val="32"/>
        </w:rPr>
      </w:pPr>
      <w:r>
        <w:rPr>
          <w:rFonts w:hint="eastAsia" w:ascii="黑体" w:hAnsi="黑体" w:eastAsia="黑体" w:cs="黑体"/>
          <w:bCs/>
          <w:sz w:val="32"/>
          <w:szCs w:val="32"/>
        </w:rPr>
        <w:t>附表1</w:t>
      </w:r>
    </w:p>
    <w:p w14:paraId="2590CCBA">
      <w:pPr>
        <w:spacing w:line="576"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资格审查表</w:t>
      </w:r>
    </w:p>
    <w:p w14:paraId="3F0ACCB8">
      <w:pPr>
        <w:spacing w:line="576" w:lineRule="exact"/>
        <w:jc w:val="lef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项目名称：波密县扎木镇梗仲片区配套设施建设项目                                                   评审时间：   年   月   日</w:t>
      </w:r>
    </w:p>
    <w:tbl>
      <w:tblPr>
        <w:tblStyle w:val="12"/>
        <w:tblW w:w="10126" w:type="dxa"/>
        <w:jc w:val="center"/>
        <w:tblLayout w:type="fixed"/>
        <w:tblCellMar>
          <w:top w:w="0" w:type="dxa"/>
          <w:left w:w="108" w:type="dxa"/>
          <w:bottom w:w="0" w:type="dxa"/>
          <w:right w:w="108" w:type="dxa"/>
        </w:tblCellMar>
      </w:tblPr>
      <w:tblGrid>
        <w:gridCol w:w="8070"/>
        <w:gridCol w:w="1350"/>
        <w:gridCol w:w="706"/>
      </w:tblGrid>
      <w:tr w14:paraId="2CC8319E">
        <w:tblPrEx>
          <w:tblCellMar>
            <w:top w:w="0" w:type="dxa"/>
            <w:left w:w="108" w:type="dxa"/>
            <w:bottom w:w="0" w:type="dxa"/>
            <w:right w:w="108" w:type="dxa"/>
          </w:tblCellMar>
        </w:tblPrEx>
        <w:trPr>
          <w:trHeight w:val="469" w:hRule="atLeast"/>
          <w:jc w:val="center"/>
        </w:trPr>
        <w:tc>
          <w:tcPr>
            <w:tcW w:w="8070" w:type="dxa"/>
            <w:vMerge w:val="restart"/>
            <w:tcBorders>
              <w:top w:val="single" w:color="auto" w:sz="4" w:space="0"/>
              <w:left w:val="single" w:color="auto" w:sz="4" w:space="0"/>
              <w:bottom w:val="single" w:color="auto" w:sz="4" w:space="0"/>
              <w:right w:val="single" w:color="auto" w:sz="4" w:space="0"/>
            </w:tcBorders>
            <w:vAlign w:val="center"/>
          </w:tcPr>
          <w:p w14:paraId="1C5C7DD2">
            <w:pPr>
              <w:widowControl/>
              <w:jc w:val="center"/>
              <w:rPr>
                <w:rFonts w:ascii="Times New Roman" w:hAnsi="Times New Roman" w:eastAsia="黑体" w:cs="Times New Roman"/>
                <w:color w:val="000000"/>
                <w:szCs w:val="48"/>
              </w:rPr>
            </w:pPr>
            <w:r>
              <w:rPr>
                <w:rFonts w:ascii="Times New Roman" w:hAnsi="Times New Roman" w:eastAsia="黑体" w:cs="Times New Roman"/>
                <w:color w:val="000000"/>
                <w:szCs w:val="48"/>
              </w:rPr>
              <w:t>审查项目</w:t>
            </w:r>
          </w:p>
        </w:tc>
        <w:tc>
          <w:tcPr>
            <w:tcW w:w="1350" w:type="dxa"/>
            <w:tcBorders>
              <w:top w:val="single" w:color="auto" w:sz="4" w:space="0"/>
              <w:left w:val="nil"/>
              <w:bottom w:val="single" w:color="auto" w:sz="4" w:space="0"/>
              <w:right w:val="single" w:color="auto" w:sz="4" w:space="0"/>
            </w:tcBorders>
            <w:noWrap/>
            <w:vAlign w:val="center"/>
          </w:tcPr>
          <w:p w14:paraId="2353A600">
            <w:pPr>
              <w:widowControl/>
              <w:jc w:val="center"/>
              <w:rPr>
                <w:rFonts w:ascii="Times New Roman" w:hAnsi="Times New Roman" w:eastAsia="黑体" w:cs="Times New Roman"/>
                <w:color w:val="000000"/>
                <w:szCs w:val="48"/>
              </w:rPr>
            </w:pPr>
            <w:r>
              <w:rPr>
                <w:rFonts w:ascii="Times New Roman" w:hAnsi="Times New Roman" w:eastAsia="黑体" w:cs="Times New Roman"/>
                <w:color w:val="000000"/>
                <w:szCs w:val="48"/>
              </w:rPr>
              <w:t>是否合格</w:t>
            </w:r>
          </w:p>
        </w:tc>
        <w:tc>
          <w:tcPr>
            <w:tcW w:w="706" w:type="dxa"/>
            <w:vMerge w:val="restart"/>
            <w:tcBorders>
              <w:top w:val="single" w:color="auto" w:sz="4" w:space="0"/>
              <w:left w:val="nil"/>
              <w:right w:val="single" w:color="auto" w:sz="4" w:space="0"/>
            </w:tcBorders>
            <w:noWrap/>
            <w:vAlign w:val="center"/>
          </w:tcPr>
          <w:p w14:paraId="5B141721">
            <w:pPr>
              <w:widowControl/>
              <w:jc w:val="center"/>
              <w:rPr>
                <w:rFonts w:ascii="Times New Roman" w:hAnsi="Times New Roman" w:eastAsia="黑体" w:cs="Times New Roman"/>
                <w:color w:val="000000"/>
                <w:szCs w:val="48"/>
              </w:rPr>
            </w:pPr>
            <w:r>
              <w:rPr>
                <w:rFonts w:ascii="Times New Roman" w:hAnsi="Times New Roman" w:eastAsia="黑体" w:cs="Times New Roman"/>
                <w:color w:val="000000"/>
                <w:szCs w:val="48"/>
              </w:rPr>
              <w:t>说明</w:t>
            </w:r>
          </w:p>
        </w:tc>
      </w:tr>
      <w:tr w14:paraId="165472EA">
        <w:tblPrEx>
          <w:tblCellMar>
            <w:top w:w="0" w:type="dxa"/>
            <w:left w:w="108" w:type="dxa"/>
            <w:bottom w:w="0" w:type="dxa"/>
            <w:right w:w="108" w:type="dxa"/>
          </w:tblCellMar>
        </w:tblPrEx>
        <w:trPr>
          <w:trHeight w:val="349" w:hRule="atLeast"/>
          <w:jc w:val="center"/>
        </w:trPr>
        <w:tc>
          <w:tcPr>
            <w:tcW w:w="8070" w:type="dxa"/>
            <w:vMerge w:val="continue"/>
            <w:tcBorders>
              <w:top w:val="single" w:color="auto" w:sz="4" w:space="0"/>
              <w:left w:val="single" w:color="auto" w:sz="4" w:space="0"/>
              <w:bottom w:val="single" w:color="auto" w:sz="4" w:space="0"/>
              <w:right w:val="single" w:color="auto" w:sz="4" w:space="0"/>
            </w:tcBorders>
            <w:vAlign w:val="center"/>
          </w:tcPr>
          <w:p w14:paraId="17245211">
            <w:pPr>
              <w:widowControl/>
              <w:rPr>
                <w:rFonts w:ascii="Times New Roman" w:hAnsi="Times New Roman" w:eastAsia="黑体" w:cs="Times New Roman"/>
                <w:color w:val="000000"/>
                <w:szCs w:val="48"/>
              </w:rPr>
            </w:pPr>
          </w:p>
        </w:tc>
        <w:tc>
          <w:tcPr>
            <w:tcW w:w="1350" w:type="dxa"/>
            <w:tcBorders>
              <w:top w:val="nil"/>
              <w:left w:val="nil"/>
              <w:bottom w:val="single" w:color="auto" w:sz="4" w:space="0"/>
              <w:right w:val="single" w:color="auto" w:sz="4" w:space="0"/>
            </w:tcBorders>
            <w:vAlign w:val="center"/>
          </w:tcPr>
          <w:p w14:paraId="676D1D95">
            <w:pPr>
              <w:widowControl/>
              <w:jc w:val="center"/>
              <w:rPr>
                <w:rFonts w:ascii="Times New Roman" w:hAnsi="Times New Roman" w:eastAsia="黑体" w:cs="Times New Roman"/>
                <w:color w:val="000000"/>
                <w:szCs w:val="48"/>
              </w:rPr>
            </w:pPr>
            <w:r>
              <w:rPr>
                <w:rFonts w:ascii="Times New Roman" w:hAnsi="Times New Roman" w:eastAsia="黑体" w:cs="Times New Roman"/>
                <w:color w:val="000000"/>
                <w:szCs w:val="48"/>
              </w:rPr>
              <w:t>投标人</w:t>
            </w:r>
          </w:p>
        </w:tc>
        <w:tc>
          <w:tcPr>
            <w:tcW w:w="706" w:type="dxa"/>
            <w:vMerge w:val="continue"/>
            <w:tcBorders>
              <w:left w:val="nil"/>
              <w:bottom w:val="single" w:color="auto" w:sz="4" w:space="0"/>
              <w:right w:val="single" w:color="auto" w:sz="4" w:space="0"/>
            </w:tcBorders>
            <w:noWrap/>
            <w:vAlign w:val="center"/>
          </w:tcPr>
          <w:p w14:paraId="6014BAF0">
            <w:pPr>
              <w:widowControl/>
              <w:jc w:val="center"/>
              <w:rPr>
                <w:rFonts w:ascii="Times New Roman" w:hAnsi="Times New Roman" w:eastAsia="黑体" w:cs="Times New Roman"/>
                <w:color w:val="000000"/>
                <w:szCs w:val="48"/>
              </w:rPr>
            </w:pPr>
          </w:p>
        </w:tc>
      </w:tr>
      <w:tr w14:paraId="58A352A4">
        <w:tblPrEx>
          <w:tblCellMar>
            <w:top w:w="0" w:type="dxa"/>
            <w:left w:w="108" w:type="dxa"/>
            <w:bottom w:w="0" w:type="dxa"/>
            <w:right w:w="108" w:type="dxa"/>
          </w:tblCellMar>
        </w:tblPrEx>
        <w:trPr>
          <w:trHeight w:val="137" w:hRule="atLeast"/>
          <w:jc w:val="center"/>
        </w:trPr>
        <w:tc>
          <w:tcPr>
            <w:tcW w:w="8070" w:type="dxa"/>
            <w:tcBorders>
              <w:top w:val="nil"/>
              <w:left w:val="single" w:color="auto" w:sz="4" w:space="0"/>
              <w:bottom w:val="single" w:color="auto" w:sz="4" w:space="0"/>
              <w:right w:val="single" w:color="auto" w:sz="4" w:space="0"/>
            </w:tcBorders>
            <w:vAlign w:val="center"/>
          </w:tcPr>
          <w:p w14:paraId="40C939CC">
            <w:pPr>
              <w:widowControl/>
              <w:rPr>
                <w:rFonts w:ascii="Times New Roman" w:hAnsi="Times New Roman" w:eastAsia="仿宋_GB2312" w:cs="Times New Roman"/>
                <w:color w:val="000000"/>
                <w:szCs w:val="48"/>
              </w:rPr>
            </w:pPr>
            <w:r>
              <w:rPr>
                <w:rFonts w:ascii="Times New Roman" w:hAnsi="Times New Roman" w:eastAsia="仿宋_GB2312" w:cs="Times New Roman"/>
                <w:b/>
                <w:bCs/>
                <w:color w:val="000000"/>
                <w:szCs w:val="48"/>
              </w:rPr>
              <w:t>一、资格性审查内容</w:t>
            </w:r>
          </w:p>
        </w:tc>
        <w:tc>
          <w:tcPr>
            <w:tcW w:w="1350" w:type="dxa"/>
            <w:tcBorders>
              <w:top w:val="nil"/>
              <w:left w:val="nil"/>
              <w:bottom w:val="single" w:color="auto" w:sz="4" w:space="0"/>
              <w:right w:val="single" w:color="auto" w:sz="4" w:space="0"/>
            </w:tcBorders>
            <w:vAlign w:val="center"/>
          </w:tcPr>
          <w:p w14:paraId="02BB2932">
            <w:pPr>
              <w:widowControl/>
              <w:jc w:val="center"/>
              <w:rPr>
                <w:rFonts w:ascii="Times New Roman" w:hAnsi="Times New Roman" w:eastAsia="黑体" w:cs="Times New Roman"/>
                <w:color w:val="000000"/>
                <w:szCs w:val="48"/>
              </w:rPr>
            </w:pPr>
          </w:p>
        </w:tc>
        <w:tc>
          <w:tcPr>
            <w:tcW w:w="706" w:type="dxa"/>
            <w:tcBorders>
              <w:top w:val="nil"/>
              <w:left w:val="nil"/>
              <w:bottom w:val="single" w:color="auto" w:sz="4" w:space="0"/>
              <w:right w:val="single" w:color="auto" w:sz="4" w:space="0"/>
            </w:tcBorders>
            <w:noWrap/>
            <w:vAlign w:val="center"/>
          </w:tcPr>
          <w:p w14:paraId="61280DB9">
            <w:pPr>
              <w:widowControl/>
              <w:rPr>
                <w:rFonts w:ascii="Times New Roman" w:hAnsi="Times New Roman" w:eastAsia="仿宋_GB2312" w:cs="Times New Roman"/>
                <w:color w:val="000000"/>
                <w:szCs w:val="48"/>
              </w:rPr>
            </w:pPr>
          </w:p>
        </w:tc>
      </w:tr>
      <w:tr w14:paraId="148C6F38">
        <w:tblPrEx>
          <w:tblCellMar>
            <w:top w:w="0" w:type="dxa"/>
            <w:left w:w="108" w:type="dxa"/>
            <w:bottom w:w="0" w:type="dxa"/>
            <w:right w:w="108" w:type="dxa"/>
          </w:tblCellMar>
        </w:tblPrEx>
        <w:trPr>
          <w:trHeight w:val="359" w:hRule="atLeast"/>
          <w:jc w:val="center"/>
        </w:trPr>
        <w:tc>
          <w:tcPr>
            <w:tcW w:w="8070" w:type="dxa"/>
            <w:tcBorders>
              <w:top w:val="nil"/>
              <w:left w:val="single" w:color="auto" w:sz="4" w:space="0"/>
              <w:bottom w:val="single" w:color="auto" w:sz="4" w:space="0"/>
              <w:right w:val="single" w:color="auto" w:sz="4" w:space="0"/>
            </w:tcBorders>
            <w:vAlign w:val="center"/>
          </w:tcPr>
          <w:p w14:paraId="0CA645A8">
            <w:pPr>
              <w:widowControl/>
              <w:rPr>
                <w:rFonts w:ascii="Times New Roman" w:hAnsi="Times New Roman" w:eastAsia="仿宋_GB2312" w:cs="Times New Roman"/>
                <w:color w:val="000000"/>
                <w:szCs w:val="48"/>
              </w:rPr>
            </w:pPr>
            <w:r>
              <w:rPr>
                <w:rFonts w:ascii="Times New Roman" w:hAnsi="Times New Roman" w:eastAsia="仿宋_GB2312" w:cs="Times New Roman"/>
                <w:color w:val="000000"/>
                <w:szCs w:val="48"/>
              </w:rPr>
              <w:t>1. 在中华人民共和国境内注册，具有独立法人资格，非外资独资且非外资控股及参股，在中国大陆境内（不含港、澳、台）依法设立并合法有效存续（须提供有效的营业执照复印件、声明函并加盖公章）；</w:t>
            </w:r>
          </w:p>
        </w:tc>
        <w:tc>
          <w:tcPr>
            <w:tcW w:w="1350" w:type="dxa"/>
            <w:tcBorders>
              <w:top w:val="nil"/>
              <w:left w:val="nil"/>
              <w:bottom w:val="single" w:color="auto" w:sz="4" w:space="0"/>
              <w:right w:val="single" w:color="auto" w:sz="4" w:space="0"/>
            </w:tcBorders>
            <w:vAlign w:val="center"/>
          </w:tcPr>
          <w:p w14:paraId="61CAFCF8">
            <w:pPr>
              <w:widowControl/>
              <w:jc w:val="center"/>
              <w:rPr>
                <w:rFonts w:ascii="Times New Roman" w:hAnsi="Times New Roman" w:eastAsia="黑体" w:cs="Times New Roman"/>
                <w:color w:val="000000"/>
                <w:szCs w:val="48"/>
              </w:rPr>
            </w:pPr>
          </w:p>
        </w:tc>
        <w:tc>
          <w:tcPr>
            <w:tcW w:w="706" w:type="dxa"/>
            <w:tcBorders>
              <w:top w:val="nil"/>
              <w:left w:val="nil"/>
              <w:bottom w:val="single" w:color="auto" w:sz="4" w:space="0"/>
              <w:right w:val="single" w:color="auto" w:sz="4" w:space="0"/>
            </w:tcBorders>
            <w:noWrap/>
            <w:vAlign w:val="center"/>
          </w:tcPr>
          <w:p w14:paraId="4357A61D">
            <w:pPr>
              <w:widowControl/>
              <w:rPr>
                <w:rFonts w:ascii="Times New Roman" w:hAnsi="Times New Roman" w:eastAsia="仿宋_GB2312" w:cs="Times New Roman"/>
                <w:color w:val="000000"/>
                <w:szCs w:val="48"/>
              </w:rPr>
            </w:pPr>
          </w:p>
        </w:tc>
      </w:tr>
      <w:tr w14:paraId="3CCF1593">
        <w:tblPrEx>
          <w:tblCellMar>
            <w:top w:w="0" w:type="dxa"/>
            <w:left w:w="108" w:type="dxa"/>
            <w:bottom w:w="0" w:type="dxa"/>
            <w:right w:w="108" w:type="dxa"/>
          </w:tblCellMar>
        </w:tblPrEx>
        <w:trPr>
          <w:trHeight w:val="552" w:hRule="atLeast"/>
          <w:jc w:val="center"/>
        </w:trPr>
        <w:tc>
          <w:tcPr>
            <w:tcW w:w="8070" w:type="dxa"/>
            <w:tcBorders>
              <w:top w:val="nil"/>
              <w:left w:val="single" w:color="auto" w:sz="4" w:space="0"/>
              <w:bottom w:val="single" w:color="auto" w:sz="4" w:space="0"/>
              <w:right w:val="single" w:color="auto" w:sz="4" w:space="0"/>
            </w:tcBorders>
            <w:vAlign w:val="center"/>
          </w:tcPr>
          <w:p w14:paraId="6A937229">
            <w:pPr>
              <w:widowControl/>
              <w:rPr>
                <w:rFonts w:ascii="Times New Roman" w:hAnsi="Times New Roman" w:eastAsia="仿宋_GB2312" w:cs="Times New Roman"/>
                <w:color w:val="000000"/>
                <w:szCs w:val="48"/>
              </w:rPr>
            </w:pPr>
            <w:r>
              <w:rPr>
                <w:rFonts w:ascii="Times New Roman" w:hAnsi="Times New Roman" w:eastAsia="仿宋_GB2312" w:cs="Times New Roman"/>
                <w:color w:val="000000"/>
                <w:szCs w:val="48"/>
              </w:rPr>
              <w:t>2. 非联合体投标人应答，不允许任何形式的分包或转包（须提供声明函并加盖公章）；</w:t>
            </w:r>
          </w:p>
        </w:tc>
        <w:tc>
          <w:tcPr>
            <w:tcW w:w="1350" w:type="dxa"/>
            <w:tcBorders>
              <w:top w:val="nil"/>
              <w:left w:val="nil"/>
              <w:bottom w:val="single" w:color="auto" w:sz="4" w:space="0"/>
              <w:right w:val="single" w:color="auto" w:sz="4" w:space="0"/>
            </w:tcBorders>
            <w:vAlign w:val="center"/>
          </w:tcPr>
          <w:p w14:paraId="358F7F4A">
            <w:pPr>
              <w:widowControl/>
              <w:rPr>
                <w:rFonts w:ascii="Times New Roman" w:hAnsi="Times New Roman" w:eastAsia="仿宋_GB2312" w:cs="Times New Roman"/>
                <w:color w:val="000000"/>
                <w:szCs w:val="48"/>
              </w:rPr>
            </w:pPr>
          </w:p>
        </w:tc>
        <w:tc>
          <w:tcPr>
            <w:tcW w:w="706" w:type="dxa"/>
            <w:tcBorders>
              <w:top w:val="nil"/>
              <w:left w:val="nil"/>
              <w:bottom w:val="single" w:color="auto" w:sz="4" w:space="0"/>
              <w:right w:val="single" w:color="auto" w:sz="4" w:space="0"/>
            </w:tcBorders>
            <w:noWrap/>
            <w:vAlign w:val="center"/>
          </w:tcPr>
          <w:p w14:paraId="5D12FF0A">
            <w:pPr>
              <w:widowControl/>
              <w:rPr>
                <w:rFonts w:ascii="Times New Roman" w:hAnsi="Times New Roman" w:eastAsia="仿宋_GB2312" w:cs="Times New Roman"/>
                <w:color w:val="000000"/>
                <w:szCs w:val="48"/>
              </w:rPr>
            </w:pPr>
          </w:p>
        </w:tc>
      </w:tr>
      <w:tr w14:paraId="5CFEF12C">
        <w:tblPrEx>
          <w:tblCellMar>
            <w:top w:w="0" w:type="dxa"/>
            <w:left w:w="108" w:type="dxa"/>
            <w:bottom w:w="0" w:type="dxa"/>
            <w:right w:w="108" w:type="dxa"/>
          </w:tblCellMar>
        </w:tblPrEx>
        <w:trPr>
          <w:trHeight w:val="476" w:hRule="atLeast"/>
          <w:jc w:val="center"/>
        </w:trPr>
        <w:tc>
          <w:tcPr>
            <w:tcW w:w="8070" w:type="dxa"/>
            <w:tcBorders>
              <w:top w:val="nil"/>
              <w:left w:val="single" w:color="auto" w:sz="4" w:space="0"/>
              <w:bottom w:val="single" w:color="auto" w:sz="4" w:space="0"/>
              <w:right w:val="single" w:color="auto" w:sz="4" w:space="0"/>
            </w:tcBorders>
            <w:vAlign w:val="center"/>
          </w:tcPr>
          <w:p w14:paraId="6F7B744D">
            <w:pPr>
              <w:widowControl/>
              <w:rPr>
                <w:rFonts w:ascii="Times New Roman" w:hAnsi="Times New Roman" w:eastAsia="仿宋_GB2312" w:cs="Times New Roman"/>
                <w:color w:val="000000"/>
                <w:szCs w:val="48"/>
              </w:rPr>
            </w:pPr>
            <w:r>
              <w:rPr>
                <w:rFonts w:ascii="Times New Roman" w:hAnsi="Times New Roman" w:eastAsia="仿宋_GB2312" w:cs="Times New Roman"/>
                <w:color w:val="000000"/>
                <w:szCs w:val="48"/>
              </w:rPr>
              <w:t>3. 不处于被责令停业、财产被接管、冻结、破产状态（须提供声明函并加盖公章）；</w:t>
            </w:r>
          </w:p>
        </w:tc>
        <w:tc>
          <w:tcPr>
            <w:tcW w:w="1350" w:type="dxa"/>
            <w:tcBorders>
              <w:top w:val="nil"/>
              <w:left w:val="nil"/>
              <w:bottom w:val="single" w:color="auto" w:sz="4" w:space="0"/>
              <w:right w:val="single" w:color="auto" w:sz="4" w:space="0"/>
            </w:tcBorders>
            <w:vAlign w:val="center"/>
          </w:tcPr>
          <w:p w14:paraId="6E29AE3F">
            <w:pPr>
              <w:widowControl/>
              <w:rPr>
                <w:rFonts w:ascii="Times New Roman" w:hAnsi="Times New Roman" w:eastAsia="仿宋_GB2312" w:cs="Times New Roman"/>
                <w:color w:val="000000"/>
                <w:szCs w:val="48"/>
              </w:rPr>
            </w:pPr>
          </w:p>
        </w:tc>
        <w:tc>
          <w:tcPr>
            <w:tcW w:w="706" w:type="dxa"/>
            <w:tcBorders>
              <w:top w:val="nil"/>
              <w:left w:val="nil"/>
              <w:bottom w:val="single" w:color="auto" w:sz="4" w:space="0"/>
              <w:right w:val="single" w:color="auto" w:sz="4" w:space="0"/>
            </w:tcBorders>
            <w:noWrap/>
            <w:vAlign w:val="center"/>
          </w:tcPr>
          <w:p w14:paraId="500EA5E4">
            <w:pPr>
              <w:widowControl/>
              <w:rPr>
                <w:rFonts w:ascii="Times New Roman" w:hAnsi="Times New Roman" w:eastAsia="仿宋_GB2312" w:cs="Times New Roman"/>
                <w:color w:val="000000"/>
                <w:szCs w:val="48"/>
              </w:rPr>
            </w:pPr>
          </w:p>
        </w:tc>
      </w:tr>
      <w:tr w14:paraId="2680322A">
        <w:tblPrEx>
          <w:tblCellMar>
            <w:top w:w="0" w:type="dxa"/>
            <w:left w:w="108" w:type="dxa"/>
            <w:bottom w:w="0" w:type="dxa"/>
            <w:right w:w="108" w:type="dxa"/>
          </w:tblCellMar>
        </w:tblPrEx>
        <w:trPr>
          <w:trHeight w:val="476" w:hRule="atLeast"/>
          <w:jc w:val="center"/>
        </w:trPr>
        <w:tc>
          <w:tcPr>
            <w:tcW w:w="8070" w:type="dxa"/>
            <w:tcBorders>
              <w:top w:val="nil"/>
              <w:left w:val="single" w:color="auto" w:sz="4" w:space="0"/>
              <w:bottom w:val="single" w:color="auto" w:sz="4" w:space="0"/>
              <w:right w:val="single" w:color="auto" w:sz="4" w:space="0"/>
            </w:tcBorders>
            <w:vAlign w:val="center"/>
          </w:tcPr>
          <w:p w14:paraId="3B76FA8E">
            <w:pPr>
              <w:widowControl/>
              <w:rPr>
                <w:rFonts w:ascii="Times New Roman" w:hAnsi="Times New Roman" w:eastAsia="仿宋_GB2312" w:cs="Times New Roman"/>
                <w:color w:val="000000"/>
                <w:szCs w:val="48"/>
              </w:rPr>
            </w:pPr>
            <w:r>
              <w:rPr>
                <w:rFonts w:ascii="Times New Roman" w:hAnsi="Times New Roman" w:eastAsia="仿宋_GB2312" w:cs="Times New Roman"/>
                <w:color w:val="000000"/>
                <w:szCs w:val="48"/>
              </w:rPr>
              <w:t>4. 单位法定代表人/负责人为同一人或者存在控股、管理关系的不同单位，不得同时参加同一标段应答或者未划分标段的同一项目应答（须提供声明函并加盖公章）；</w:t>
            </w:r>
          </w:p>
        </w:tc>
        <w:tc>
          <w:tcPr>
            <w:tcW w:w="1350" w:type="dxa"/>
            <w:tcBorders>
              <w:top w:val="nil"/>
              <w:left w:val="nil"/>
              <w:bottom w:val="single" w:color="auto" w:sz="4" w:space="0"/>
              <w:right w:val="single" w:color="auto" w:sz="4" w:space="0"/>
            </w:tcBorders>
            <w:vAlign w:val="center"/>
          </w:tcPr>
          <w:p w14:paraId="5E76DDB2">
            <w:pPr>
              <w:widowControl/>
              <w:rPr>
                <w:rFonts w:ascii="Times New Roman" w:hAnsi="Times New Roman" w:eastAsia="仿宋_GB2312" w:cs="Times New Roman"/>
                <w:color w:val="000000"/>
                <w:szCs w:val="48"/>
              </w:rPr>
            </w:pPr>
          </w:p>
        </w:tc>
        <w:tc>
          <w:tcPr>
            <w:tcW w:w="706" w:type="dxa"/>
            <w:tcBorders>
              <w:top w:val="nil"/>
              <w:left w:val="nil"/>
              <w:bottom w:val="single" w:color="auto" w:sz="4" w:space="0"/>
              <w:right w:val="single" w:color="auto" w:sz="4" w:space="0"/>
            </w:tcBorders>
            <w:noWrap/>
            <w:vAlign w:val="center"/>
          </w:tcPr>
          <w:p w14:paraId="1123D3C7">
            <w:pPr>
              <w:widowControl/>
              <w:rPr>
                <w:rFonts w:ascii="Times New Roman" w:hAnsi="Times New Roman" w:eastAsia="仿宋_GB2312" w:cs="Times New Roman"/>
                <w:color w:val="000000"/>
                <w:szCs w:val="48"/>
              </w:rPr>
            </w:pPr>
          </w:p>
        </w:tc>
      </w:tr>
      <w:tr w14:paraId="7158B118">
        <w:tblPrEx>
          <w:tblCellMar>
            <w:top w:w="0" w:type="dxa"/>
            <w:left w:w="108" w:type="dxa"/>
            <w:bottom w:w="0" w:type="dxa"/>
            <w:right w:w="108" w:type="dxa"/>
          </w:tblCellMar>
        </w:tblPrEx>
        <w:trPr>
          <w:trHeight w:val="476" w:hRule="atLeast"/>
          <w:jc w:val="center"/>
        </w:trPr>
        <w:tc>
          <w:tcPr>
            <w:tcW w:w="8070" w:type="dxa"/>
            <w:tcBorders>
              <w:top w:val="nil"/>
              <w:left w:val="single" w:color="auto" w:sz="4" w:space="0"/>
              <w:bottom w:val="single" w:color="auto" w:sz="4" w:space="0"/>
              <w:right w:val="single" w:color="auto" w:sz="4" w:space="0"/>
            </w:tcBorders>
            <w:vAlign w:val="center"/>
          </w:tcPr>
          <w:p w14:paraId="1F1149EE">
            <w:pPr>
              <w:widowControl/>
              <w:rPr>
                <w:rFonts w:ascii="Times New Roman" w:hAnsi="Times New Roman" w:eastAsia="仿宋_GB2312" w:cs="Times New Roman"/>
                <w:color w:val="000000"/>
                <w:szCs w:val="48"/>
              </w:rPr>
            </w:pPr>
            <w:r>
              <w:rPr>
                <w:rFonts w:ascii="Times New Roman" w:hAnsi="Times New Roman" w:eastAsia="仿宋_GB2312" w:cs="Times New Roman"/>
                <w:color w:val="000000"/>
                <w:szCs w:val="48"/>
              </w:rPr>
              <w:t>5. 参加本次活动前三年内，在经营活动中没有重大违法违规记录（须提供声明函并加盖公章）；</w:t>
            </w:r>
          </w:p>
        </w:tc>
        <w:tc>
          <w:tcPr>
            <w:tcW w:w="1350" w:type="dxa"/>
            <w:tcBorders>
              <w:top w:val="nil"/>
              <w:left w:val="nil"/>
              <w:bottom w:val="single" w:color="auto" w:sz="4" w:space="0"/>
              <w:right w:val="single" w:color="auto" w:sz="4" w:space="0"/>
            </w:tcBorders>
            <w:vAlign w:val="center"/>
          </w:tcPr>
          <w:p w14:paraId="754DECAD">
            <w:pPr>
              <w:widowControl/>
              <w:rPr>
                <w:rFonts w:ascii="Times New Roman" w:hAnsi="Times New Roman" w:eastAsia="仿宋_GB2312" w:cs="Times New Roman"/>
                <w:color w:val="000000"/>
                <w:szCs w:val="48"/>
              </w:rPr>
            </w:pPr>
          </w:p>
        </w:tc>
        <w:tc>
          <w:tcPr>
            <w:tcW w:w="706" w:type="dxa"/>
            <w:tcBorders>
              <w:top w:val="nil"/>
              <w:left w:val="nil"/>
              <w:bottom w:val="single" w:color="auto" w:sz="4" w:space="0"/>
              <w:right w:val="single" w:color="auto" w:sz="4" w:space="0"/>
            </w:tcBorders>
            <w:noWrap/>
            <w:vAlign w:val="center"/>
          </w:tcPr>
          <w:p w14:paraId="497D920C">
            <w:pPr>
              <w:widowControl/>
              <w:rPr>
                <w:rFonts w:ascii="Times New Roman" w:hAnsi="Times New Roman" w:eastAsia="仿宋_GB2312" w:cs="Times New Roman"/>
                <w:color w:val="000000"/>
                <w:szCs w:val="48"/>
              </w:rPr>
            </w:pPr>
          </w:p>
        </w:tc>
      </w:tr>
      <w:tr w14:paraId="6C9A797D">
        <w:tblPrEx>
          <w:tblCellMar>
            <w:top w:w="0" w:type="dxa"/>
            <w:left w:w="108" w:type="dxa"/>
            <w:bottom w:w="0" w:type="dxa"/>
            <w:right w:w="108" w:type="dxa"/>
          </w:tblCellMar>
        </w:tblPrEx>
        <w:trPr>
          <w:trHeight w:val="476" w:hRule="atLeast"/>
          <w:jc w:val="center"/>
        </w:trPr>
        <w:tc>
          <w:tcPr>
            <w:tcW w:w="8070" w:type="dxa"/>
            <w:tcBorders>
              <w:top w:val="nil"/>
              <w:left w:val="single" w:color="auto" w:sz="4" w:space="0"/>
              <w:bottom w:val="single" w:color="auto" w:sz="4" w:space="0"/>
              <w:right w:val="single" w:color="auto" w:sz="4" w:space="0"/>
            </w:tcBorders>
            <w:vAlign w:val="center"/>
          </w:tcPr>
          <w:p w14:paraId="728EE4A5">
            <w:pPr>
              <w:widowControl/>
              <w:rPr>
                <w:rFonts w:ascii="Times New Roman" w:hAnsi="Times New Roman" w:eastAsia="仿宋_GB2312" w:cs="Times New Roman"/>
                <w:color w:val="000000"/>
                <w:szCs w:val="48"/>
              </w:rPr>
            </w:pPr>
            <w:r>
              <w:rPr>
                <w:rFonts w:ascii="Times New Roman" w:hAnsi="Times New Roman" w:eastAsia="仿宋_GB2312" w:cs="Times New Roman"/>
                <w:color w:val="000000"/>
                <w:szCs w:val="48"/>
              </w:rPr>
              <w:t>6. 具有依法缴纳税收和社会保障资金的良好记录（须提供</w:t>
            </w:r>
            <w:r>
              <w:rPr>
                <w:rFonts w:hint="eastAsia" w:ascii="Times New Roman" w:hAnsi="Times New Roman" w:eastAsia="仿宋_GB2312" w:cs="Times New Roman"/>
                <w:color w:val="000000"/>
                <w:szCs w:val="48"/>
              </w:rPr>
              <w:t>声明或缴费依据</w:t>
            </w:r>
            <w:r>
              <w:rPr>
                <w:rFonts w:ascii="Times New Roman" w:hAnsi="Times New Roman" w:eastAsia="仿宋_GB2312" w:cs="Times New Roman"/>
                <w:color w:val="000000"/>
                <w:szCs w:val="48"/>
              </w:rPr>
              <w:t>并加盖公章）；</w:t>
            </w:r>
          </w:p>
        </w:tc>
        <w:tc>
          <w:tcPr>
            <w:tcW w:w="1350" w:type="dxa"/>
            <w:tcBorders>
              <w:top w:val="nil"/>
              <w:left w:val="nil"/>
              <w:bottom w:val="single" w:color="auto" w:sz="4" w:space="0"/>
              <w:right w:val="single" w:color="auto" w:sz="4" w:space="0"/>
            </w:tcBorders>
            <w:vAlign w:val="center"/>
          </w:tcPr>
          <w:p w14:paraId="6EE682C1">
            <w:pPr>
              <w:widowControl/>
              <w:rPr>
                <w:rFonts w:ascii="Times New Roman" w:hAnsi="Times New Roman" w:eastAsia="仿宋_GB2312" w:cs="Times New Roman"/>
                <w:color w:val="000000"/>
                <w:szCs w:val="48"/>
              </w:rPr>
            </w:pPr>
          </w:p>
        </w:tc>
        <w:tc>
          <w:tcPr>
            <w:tcW w:w="706" w:type="dxa"/>
            <w:tcBorders>
              <w:top w:val="nil"/>
              <w:left w:val="nil"/>
              <w:bottom w:val="single" w:color="auto" w:sz="4" w:space="0"/>
              <w:right w:val="single" w:color="auto" w:sz="4" w:space="0"/>
            </w:tcBorders>
            <w:noWrap/>
            <w:vAlign w:val="center"/>
          </w:tcPr>
          <w:p w14:paraId="1C3306D9">
            <w:pPr>
              <w:widowControl/>
              <w:rPr>
                <w:rFonts w:ascii="Times New Roman" w:hAnsi="Times New Roman" w:eastAsia="仿宋_GB2312" w:cs="Times New Roman"/>
                <w:color w:val="000000"/>
                <w:szCs w:val="48"/>
              </w:rPr>
            </w:pPr>
          </w:p>
        </w:tc>
      </w:tr>
      <w:tr w14:paraId="4052B04F">
        <w:tblPrEx>
          <w:tblCellMar>
            <w:top w:w="0" w:type="dxa"/>
            <w:left w:w="108" w:type="dxa"/>
            <w:bottom w:w="0" w:type="dxa"/>
            <w:right w:w="108" w:type="dxa"/>
          </w:tblCellMar>
        </w:tblPrEx>
        <w:trPr>
          <w:trHeight w:val="476" w:hRule="atLeast"/>
          <w:jc w:val="center"/>
        </w:trPr>
        <w:tc>
          <w:tcPr>
            <w:tcW w:w="8070" w:type="dxa"/>
            <w:tcBorders>
              <w:top w:val="nil"/>
              <w:left w:val="single" w:color="auto" w:sz="4" w:space="0"/>
              <w:bottom w:val="single" w:color="auto" w:sz="4" w:space="0"/>
              <w:right w:val="single" w:color="auto" w:sz="4" w:space="0"/>
            </w:tcBorders>
            <w:vAlign w:val="center"/>
          </w:tcPr>
          <w:p w14:paraId="7D339543">
            <w:pPr>
              <w:widowControl/>
              <w:rPr>
                <w:rFonts w:ascii="Times New Roman" w:hAnsi="Times New Roman" w:eastAsia="仿宋_GB2312" w:cs="Times New Roman"/>
                <w:color w:val="000000"/>
                <w:szCs w:val="48"/>
              </w:rPr>
            </w:pPr>
            <w:r>
              <w:rPr>
                <w:rFonts w:ascii="Times New Roman" w:hAnsi="Times New Roman" w:eastAsia="仿宋_GB2312" w:cs="Times New Roman"/>
                <w:color w:val="000000"/>
                <w:szCs w:val="48"/>
              </w:rPr>
              <w:t>7. 未被列入严重违法失信企业名单和失信被执行人名单（须提供查询结果截图并加盖公章）；</w:t>
            </w:r>
          </w:p>
        </w:tc>
        <w:tc>
          <w:tcPr>
            <w:tcW w:w="1350" w:type="dxa"/>
            <w:tcBorders>
              <w:top w:val="nil"/>
              <w:left w:val="nil"/>
              <w:bottom w:val="single" w:color="auto" w:sz="4" w:space="0"/>
              <w:right w:val="single" w:color="auto" w:sz="4" w:space="0"/>
            </w:tcBorders>
            <w:vAlign w:val="center"/>
          </w:tcPr>
          <w:p w14:paraId="3EF21810">
            <w:pPr>
              <w:widowControl/>
              <w:rPr>
                <w:rFonts w:ascii="Times New Roman" w:hAnsi="Times New Roman" w:eastAsia="仿宋_GB2312" w:cs="Times New Roman"/>
                <w:color w:val="000000"/>
                <w:szCs w:val="48"/>
              </w:rPr>
            </w:pPr>
          </w:p>
        </w:tc>
        <w:tc>
          <w:tcPr>
            <w:tcW w:w="706" w:type="dxa"/>
            <w:tcBorders>
              <w:top w:val="nil"/>
              <w:left w:val="nil"/>
              <w:bottom w:val="single" w:color="auto" w:sz="4" w:space="0"/>
              <w:right w:val="single" w:color="auto" w:sz="4" w:space="0"/>
            </w:tcBorders>
            <w:noWrap/>
            <w:vAlign w:val="center"/>
          </w:tcPr>
          <w:p w14:paraId="6891E6DE">
            <w:pPr>
              <w:widowControl/>
              <w:rPr>
                <w:rFonts w:ascii="Times New Roman" w:hAnsi="Times New Roman" w:eastAsia="仿宋_GB2312" w:cs="Times New Roman"/>
                <w:color w:val="000000"/>
                <w:szCs w:val="48"/>
              </w:rPr>
            </w:pPr>
          </w:p>
        </w:tc>
      </w:tr>
      <w:tr w14:paraId="3F6453A5">
        <w:tblPrEx>
          <w:tblCellMar>
            <w:top w:w="0" w:type="dxa"/>
            <w:left w:w="108" w:type="dxa"/>
            <w:bottom w:w="0" w:type="dxa"/>
            <w:right w:w="108" w:type="dxa"/>
          </w:tblCellMar>
        </w:tblPrEx>
        <w:trPr>
          <w:trHeight w:val="411" w:hRule="atLeast"/>
          <w:jc w:val="center"/>
        </w:trPr>
        <w:tc>
          <w:tcPr>
            <w:tcW w:w="8070" w:type="dxa"/>
            <w:tcBorders>
              <w:top w:val="nil"/>
              <w:left w:val="single" w:color="auto" w:sz="4" w:space="0"/>
              <w:bottom w:val="single" w:color="auto" w:sz="4" w:space="0"/>
              <w:right w:val="single" w:color="auto" w:sz="4" w:space="0"/>
            </w:tcBorders>
            <w:vAlign w:val="center"/>
          </w:tcPr>
          <w:p w14:paraId="3F42A27D">
            <w:pPr>
              <w:widowControl/>
              <w:rPr>
                <w:rFonts w:ascii="Times New Roman" w:hAnsi="Times New Roman" w:eastAsia="仿宋_GB2312" w:cs="Times New Roman"/>
                <w:color w:val="000000"/>
                <w:szCs w:val="48"/>
              </w:rPr>
            </w:pPr>
            <w:r>
              <w:rPr>
                <w:rFonts w:ascii="Times New Roman" w:hAnsi="Times New Roman" w:eastAsia="仿宋_GB2312" w:cs="Times New Roman"/>
                <w:color w:val="000000"/>
                <w:szCs w:val="48"/>
              </w:rPr>
              <w:t>8. 在西藏自治区建筑市场监管公共服务平台注册备案的机构。（须提供查询截图并加盖公章）。</w:t>
            </w:r>
          </w:p>
        </w:tc>
        <w:tc>
          <w:tcPr>
            <w:tcW w:w="1350" w:type="dxa"/>
            <w:tcBorders>
              <w:top w:val="nil"/>
              <w:left w:val="nil"/>
              <w:bottom w:val="single" w:color="auto" w:sz="4" w:space="0"/>
              <w:right w:val="single" w:color="auto" w:sz="4" w:space="0"/>
            </w:tcBorders>
            <w:vAlign w:val="center"/>
          </w:tcPr>
          <w:p w14:paraId="7A605C70">
            <w:pPr>
              <w:widowControl/>
              <w:rPr>
                <w:rFonts w:ascii="Times New Roman" w:hAnsi="Times New Roman" w:eastAsia="仿宋_GB2312" w:cs="Times New Roman"/>
                <w:color w:val="000000"/>
                <w:szCs w:val="48"/>
              </w:rPr>
            </w:pPr>
          </w:p>
        </w:tc>
        <w:tc>
          <w:tcPr>
            <w:tcW w:w="706" w:type="dxa"/>
            <w:tcBorders>
              <w:top w:val="nil"/>
              <w:left w:val="nil"/>
              <w:bottom w:val="single" w:color="auto" w:sz="4" w:space="0"/>
              <w:right w:val="single" w:color="auto" w:sz="4" w:space="0"/>
            </w:tcBorders>
            <w:noWrap/>
            <w:vAlign w:val="center"/>
          </w:tcPr>
          <w:p w14:paraId="5DC73C62">
            <w:pPr>
              <w:widowControl/>
              <w:rPr>
                <w:rFonts w:ascii="Times New Roman" w:hAnsi="Times New Roman" w:eastAsia="仿宋_GB2312" w:cs="Times New Roman"/>
                <w:color w:val="000000"/>
                <w:szCs w:val="48"/>
              </w:rPr>
            </w:pPr>
          </w:p>
        </w:tc>
      </w:tr>
      <w:tr w14:paraId="1F2A5619">
        <w:tblPrEx>
          <w:tblCellMar>
            <w:top w:w="0" w:type="dxa"/>
            <w:left w:w="108" w:type="dxa"/>
            <w:bottom w:w="0" w:type="dxa"/>
            <w:right w:w="108" w:type="dxa"/>
          </w:tblCellMar>
        </w:tblPrEx>
        <w:trPr>
          <w:trHeight w:val="437" w:hRule="atLeast"/>
          <w:jc w:val="center"/>
        </w:trPr>
        <w:tc>
          <w:tcPr>
            <w:tcW w:w="8070" w:type="dxa"/>
            <w:tcBorders>
              <w:top w:val="nil"/>
              <w:left w:val="single" w:color="auto" w:sz="4" w:space="0"/>
              <w:bottom w:val="single" w:color="auto" w:sz="4" w:space="0"/>
              <w:right w:val="single" w:color="auto" w:sz="4" w:space="0"/>
            </w:tcBorders>
            <w:vAlign w:val="center"/>
          </w:tcPr>
          <w:p w14:paraId="06E9A4D5">
            <w:pPr>
              <w:widowControl/>
              <w:rPr>
                <w:rFonts w:ascii="Times New Roman" w:hAnsi="Times New Roman" w:eastAsia="仿宋_GB2312" w:cs="Times New Roman"/>
                <w:color w:val="000000"/>
                <w:szCs w:val="48"/>
              </w:rPr>
            </w:pPr>
            <w:r>
              <w:rPr>
                <w:rFonts w:ascii="Times New Roman" w:hAnsi="Times New Roman" w:eastAsia="仿宋_GB2312" w:cs="Times New Roman"/>
                <w:b/>
                <w:bCs/>
                <w:color w:val="000000"/>
                <w:szCs w:val="48"/>
              </w:rPr>
              <w:t>二、符合性审查内容</w:t>
            </w:r>
          </w:p>
        </w:tc>
        <w:tc>
          <w:tcPr>
            <w:tcW w:w="1350" w:type="dxa"/>
            <w:tcBorders>
              <w:top w:val="nil"/>
              <w:left w:val="nil"/>
              <w:bottom w:val="single" w:color="auto" w:sz="4" w:space="0"/>
              <w:right w:val="single" w:color="auto" w:sz="4" w:space="0"/>
            </w:tcBorders>
            <w:vAlign w:val="center"/>
          </w:tcPr>
          <w:p w14:paraId="4C652238">
            <w:pPr>
              <w:widowControl/>
              <w:rPr>
                <w:rFonts w:ascii="Times New Roman" w:hAnsi="Times New Roman" w:eastAsia="仿宋_GB2312" w:cs="Times New Roman"/>
                <w:color w:val="000000"/>
                <w:szCs w:val="48"/>
              </w:rPr>
            </w:pPr>
          </w:p>
        </w:tc>
        <w:tc>
          <w:tcPr>
            <w:tcW w:w="706" w:type="dxa"/>
            <w:tcBorders>
              <w:top w:val="nil"/>
              <w:left w:val="nil"/>
              <w:bottom w:val="single" w:color="auto" w:sz="4" w:space="0"/>
              <w:right w:val="single" w:color="auto" w:sz="4" w:space="0"/>
            </w:tcBorders>
            <w:noWrap/>
            <w:vAlign w:val="center"/>
          </w:tcPr>
          <w:p w14:paraId="5EDEA9F0">
            <w:pPr>
              <w:widowControl/>
              <w:rPr>
                <w:rFonts w:ascii="Times New Roman" w:hAnsi="Times New Roman" w:eastAsia="仿宋_GB2312" w:cs="Times New Roman"/>
                <w:color w:val="000000"/>
                <w:szCs w:val="48"/>
              </w:rPr>
            </w:pPr>
          </w:p>
        </w:tc>
      </w:tr>
      <w:tr w14:paraId="0ECF4D59">
        <w:tblPrEx>
          <w:tblCellMar>
            <w:top w:w="0" w:type="dxa"/>
            <w:left w:w="108" w:type="dxa"/>
            <w:bottom w:w="0" w:type="dxa"/>
            <w:right w:w="108" w:type="dxa"/>
          </w:tblCellMar>
        </w:tblPrEx>
        <w:trPr>
          <w:trHeight w:val="90" w:hRule="atLeast"/>
          <w:jc w:val="center"/>
        </w:trPr>
        <w:tc>
          <w:tcPr>
            <w:tcW w:w="8070" w:type="dxa"/>
            <w:tcBorders>
              <w:top w:val="nil"/>
              <w:left w:val="single" w:color="auto" w:sz="4" w:space="0"/>
              <w:bottom w:val="single" w:color="auto" w:sz="4" w:space="0"/>
              <w:right w:val="single" w:color="auto" w:sz="4" w:space="0"/>
            </w:tcBorders>
            <w:vAlign w:val="center"/>
          </w:tcPr>
          <w:p w14:paraId="3635C4DD">
            <w:pPr>
              <w:widowControl/>
              <w:rPr>
                <w:rFonts w:ascii="Times New Roman" w:hAnsi="Times New Roman" w:eastAsia="仿宋_GB2312" w:cs="Times New Roman"/>
                <w:color w:val="000000"/>
                <w:szCs w:val="48"/>
              </w:rPr>
            </w:pPr>
            <w:r>
              <w:rPr>
                <w:rFonts w:ascii="Times New Roman" w:hAnsi="Times New Roman" w:eastAsia="仿宋_GB2312" w:cs="Times New Roman"/>
                <w:color w:val="000000"/>
                <w:szCs w:val="48"/>
              </w:rPr>
              <w:t>1. 投标文件、资格证明文件密封完好。</w:t>
            </w:r>
          </w:p>
        </w:tc>
        <w:tc>
          <w:tcPr>
            <w:tcW w:w="1350" w:type="dxa"/>
            <w:tcBorders>
              <w:top w:val="nil"/>
              <w:left w:val="nil"/>
              <w:bottom w:val="single" w:color="auto" w:sz="4" w:space="0"/>
              <w:right w:val="single" w:color="auto" w:sz="4" w:space="0"/>
            </w:tcBorders>
            <w:vAlign w:val="center"/>
          </w:tcPr>
          <w:p w14:paraId="47CE2C93">
            <w:pPr>
              <w:widowControl/>
              <w:rPr>
                <w:rFonts w:ascii="Times New Roman" w:hAnsi="Times New Roman" w:eastAsia="仿宋_GB2312" w:cs="Times New Roman"/>
                <w:color w:val="000000"/>
                <w:szCs w:val="48"/>
              </w:rPr>
            </w:pPr>
          </w:p>
        </w:tc>
        <w:tc>
          <w:tcPr>
            <w:tcW w:w="706" w:type="dxa"/>
            <w:tcBorders>
              <w:top w:val="nil"/>
              <w:left w:val="nil"/>
              <w:bottom w:val="single" w:color="auto" w:sz="4" w:space="0"/>
              <w:right w:val="single" w:color="auto" w:sz="4" w:space="0"/>
            </w:tcBorders>
            <w:noWrap/>
            <w:vAlign w:val="center"/>
          </w:tcPr>
          <w:p w14:paraId="4B90D885">
            <w:pPr>
              <w:widowControl/>
              <w:rPr>
                <w:rFonts w:ascii="Times New Roman" w:hAnsi="Times New Roman" w:eastAsia="仿宋_GB2312" w:cs="Times New Roman"/>
                <w:color w:val="000000"/>
                <w:szCs w:val="48"/>
              </w:rPr>
            </w:pPr>
          </w:p>
        </w:tc>
      </w:tr>
      <w:tr w14:paraId="01EBD84D">
        <w:tblPrEx>
          <w:tblCellMar>
            <w:top w:w="0" w:type="dxa"/>
            <w:left w:w="108" w:type="dxa"/>
            <w:bottom w:w="0" w:type="dxa"/>
            <w:right w:w="108" w:type="dxa"/>
          </w:tblCellMar>
        </w:tblPrEx>
        <w:trPr>
          <w:trHeight w:val="403" w:hRule="atLeast"/>
          <w:jc w:val="center"/>
        </w:trPr>
        <w:tc>
          <w:tcPr>
            <w:tcW w:w="8070" w:type="dxa"/>
            <w:tcBorders>
              <w:top w:val="nil"/>
              <w:left w:val="single" w:color="auto" w:sz="4" w:space="0"/>
              <w:bottom w:val="single" w:color="auto" w:sz="4" w:space="0"/>
              <w:right w:val="single" w:color="auto" w:sz="4" w:space="0"/>
            </w:tcBorders>
            <w:vAlign w:val="center"/>
          </w:tcPr>
          <w:p w14:paraId="41D6F971">
            <w:pPr>
              <w:widowControl/>
              <w:rPr>
                <w:rFonts w:ascii="Times New Roman" w:hAnsi="Times New Roman" w:eastAsia="仿宋_GB2312" w:cs="Times New Roman"/>
                <w:color w:val="000000"/>
                <w:szCs w:val="48"/>
              </w:rPr>
            </w:pPr>
            <w:r>
              <w:rPr>
                <w:rFonts w:ascii="Times New Roman" w:hAnsi="Times New Roman" w:eastAsia="仿宋_GB2312" w:cs="Times New Roman"/>
                <w:color w:val="000000"/>
                <w:szCs w:val="48"/>
              </w:rPr>
              <w:t>2. 投标文件签署、盖章齐全完整。</w:t>
            </w:r>
          </w:p>
        </w:tc>
        <w:tc>
          <w:tcPr>
            <w:tcW w:w="1350" w:type="dxa"/>
            <w:tcBorders>
              <w:top w:val="nil"/>
              <w:left w:val="nil"/>
              <w:bottom w:val="single" w:color="auto" w:sz="4" w:space="0"/>
              <w:right w:val="single" w:color="auto" w:sz="4" w:space="0"/>
            </w:tcBorders>
            <w:vAlign w:val="center"/>
          </w:tcPr>
          <w:p w14:paraId="6F2C4109">
            <w:pPr>
              <w:widowControl/>
              <w:rPr>
                <w:rFonts w:ascii="Times New Roman" w:hAnsi="Times New Roman" w:eastAsia="仿宋_GB2312" w:cs="Times New Roman"/>
                <w:color w:val="000000"/>
                <w:szCs w:val="48"/>
              </w:rPr>
            </w:pPr>
          </w:p>
        </w:tc>
        <w:tc>
          <w:tcPr>
            <w:tcW w:w="706" w:type="dxa"/>
            <w:tcBorders>
              <w:top w:val="nil"/>
              <w:left w:val="nil"/>
              <w:bottom w:val="single" w:color="auto" w:sz="4" w:space="0"/>
              <w:right w:val="single" w:color="auto" w:sz="4" w:space="0"/>
            </w:tcBorders>
            <w:noWrap/>
            <w:vAlign w:val="center"/>
          </w:tcPr>
          <w:p w14:paraId="0FC7E012">
            <w:pPr>
              <w:widowControl/>
              <w:rPr>
                <w:rFonts w:ascii="Times New Roman" w:hAnsi="Times New Roman" w:eastAsia="仿宋_GB2312" w:cs="Times New Roman"/>
                <w:color w:val="000000"/>
                <w:szCs w:val="48"/>
              </w:rPr>
            </w:pPr>
          </w:p>
        </w:tc>
      </w:tr>
      <w:tr w14:paraId="05BC524D">
        <w:tblPrEx>
          <w:tblCellMar>
            <w:top w:w="0" w:type="dxa"/>
            <w:left w:w="108" w:type="dxa"/>
            <w:bottom w:w="0" w:type="dxa"/>
            <w:right w:w="108" w:type="dxa"/>
          </w:tblCellMar>
        </w:tblPrEx>
        <w:trPr>
          <w:trHeight w:val="431" w:hRule="atLeast"/>
          <w:jc w:val="center"/>
        </w:trPr>
        <w:tc>
          <w:tcPr>
            <w:tcW w:w="8070" w:type="dxa"/>
            <w:tcBorders>
              <w:top w:val="nil"/>
              <w:left w:val="single" w:color="auto" w:sz="4" w:space="0"/>
              <w:bottom w:val="single" w:color="auto" w:sz="4" w:space="0"/>
              <w:right w:val="single" w:color="auto" w:sz="4" w:space="0"/>
            </w:tcBorders>
            <w:vAlign w:val="center"/>
          </w:tcPr>
          <w:p w14:paraId="4FD5B992">
            <w:pPr>
              <w:widowControl/>
              <w:rPr>
                <w:rFonts w:ascii="Times New Roman" w:hAnsi="Times New Roman" w:eastAsia="仿宋_GB2312" w:cs="Times New Roman"/>
                <w:color w:val="000000"/>
                <w:szCs w:val="48"/>
              </w:rPr>
            </w:pPr>
            <w:r>
              <w:rPr>
                <w:rFonts w:ascii="Times New Roman" w:hAnsi="Times New Roman" w:eastAsia="仿宋_GB2312" w:cs="Times New Roman"/>
                <w:color w:val="000000"/>
                <w:szCs w:val="48"/>
              </w:rPr>
              <w:t>3. 投标文件组成齐全完整。</w:t>
            </w:r>
          </w:p>
        </w:tc>
        <w:tc>
          <w:tcPr>
            <w:tcW w:w="1350" w:type="dxa"/>
            <w:tcBorders>
              <w:top w:val="nil"/>
              <w:left w:val="nil"/>
              <w:bottom w:val="single" w:color="auto" w:sz="4" w:space="0"/>
              <w:right w:val="single" w:color="auto" w:sz="4" w:space="0"/>
            </w:tcBorders>
            <w:vAlign w:val="center"/>
          </w:tcPr>
          <w:p w14:paraId="553CE756">
            <w:pPr>
              <w:widowControl/>
              <w:rPr>
                <w:rFonts w:ascii="Times New Roman" w:hAnsi="Times New Roman" w:eastAsia="仿宋_GB2312" w:cs="Times New Roman"/>
                <w:color w:val="000000"/>
                <w:szCs w:val="48"/>
              </w:rPr>
            </w:pPr>
          </w:p>
        </w:tc>
        <w:tc>
          <w:tcPr>
            <w:tcW w:w="706" w:type="dxa"/>
            <w:tcBorders>
              <w:top w:val="nil"/>
              <w:left w:val="nil"/>
              <w:bottom w:val="single" w:color="auto" w:sz="4" w:space="0"/>
              <w:right w:val="single" w:color="auto" w:sz="4" w:space="0"/>
            </w:tcBorders>
            <w:noWrap/>
            <w:vAlign w:val="center"/>
          </w:tcPr>
          <w:p w14:paraId="1C83C229">
            <w:pPr>
              <w:widowControl/>
              <w:rPr>
                <w:rFonts w:ascii="Times New Roman" w:hAnsi="Times New Roman" w:eastAsia="仿宋_GB2312" w:cs="Times New Roman"/>
                <w:color w:val="000000"/>
                <w:szCs w:val="48"/>
              </w:rPr>
            </w:pPr>
          </w:p>
        </w:tc>
      </w:tr>
      <w:tr w14:paraId="70F6EFE2">
        <w:tblPrEx>
          <w:tblCellMar>
            <w:top w:w="0" w:type="dxa"/>
            <w:left w:w="108" w:type="dxa"/>
            <w:bottom w:w="0" w:type="dxa"/>
            <w:right w:w="108" w:type="dxa"/>
          </w:tblCellMar>
        </w:tblPrEx>
        <w:trPr>
          <w:trHeight w:val="395" w:hRule="atLeast"/>
          <w:jc w:val="center"/>
        </w:trPr>
        <w:tc>
          <w:tcPr>
            <w:tcW w:w="8070" w:type="dxa"/>
            <w:tcBorders>
              <w:top w:val="nil"/>
              <w:left w:val="single" w:color="auto" w:sz="4" w:space="0"/>
              <w:bottom w:val="single" w:color="auto" w:sz="4" w:space="0"/>
              <w:right w:val="single" w:color="auto" w:sz="4" w:space="0"/>
            </w:tcBorders>
            <w:vAlign w:val="center"/>
          </w:tcPr>
          <w:p w14:paraId="24ADF851">
            <w:pPr>
              <w:widowControl/>
              <w:rPr>
                <w:rFonts w:ascii="Times New Roman" w:hAnsi="Times New Roman" w:eastAsia="仿宋_GB2312" w:cs="Times New Roman"/>
                <w:color w:val="000000"/>
                <w:szCs w:val="48"/>
              </w:rPr>
            </w:pPr>
            <w:r>
              <w:rPr>
                <w:rFonts w:ascii="Times New Roman" w:hAnsi="Times New Roman" w:eastAsia="仿宋_GB2312" w:cs="Times New Roman"/>
                <w:color w:val="000000"/>
                <w:szCs w:val="48"/>
              </w:rPr>
              <w:t>4. 其他内容。</w:t>
            </w:r>
          </w:p>
        </w:tc>
        <w:tc>
          <w:tcPr>
            <w:tcW w:w="1350" w:type="dxa"/>
            <w:tcBorders>
              <w:top w:val="nil"/>
              <w:left w:val="nil"/>
              <w:bottom w:val="single" w:color="auto" w:sz="4" w:space="0"/>
              <w:right w:val="single" w:color="auto" w:sz="4" w:space="0"/>
            </w:tcBorders>
            <w:vAlign w:val="center"/>
          </w:tcPr>
          <w:p w14:paraId="411BF293">
            <w:pPr>
              <w:widowControl/>
              <w:rPr>
                <w:rFonts w:ascii="Times New Roman" w:hAnsi="Times New Roman" w:eastAsia="仿宋_GB2312" w:cs="Times New Roman"/>
                <w:color w:val="000000"/>
                <w:szCs w:val="48"/>
              </w:rPr>
            </w:pPr>
          </w:p>
        </w:tc>
        <w:tc>
          <w:tcPr>
            <w:tcW w:w="706" w:type="dxa"/>
            <w:tcBorders>
              <w:top w:val="nil"/>
              <w:left w:val="nil"/>
              <w:bottom w:val="single" w:color="auto" w:sz="4" w:space="0"/>
              <w:right w:val="single" w:color="auto" w:sz="4" w:space="0"/>
            </w:tcBorders>
            <w:noWrap/>
            <w:vAlign w:val="center"/>
          </w:tcPr>
          <w:p w14:paraId="6835BF40">
            <w:pPr>
              <w:widowControl/>
              <w:rPr>
                <w:rFonts w:ascii="Times New Roman" w:hAnsi="Times New Roman" w:eastAsia="仿宋_GB2312" w:cs="Times New Roman"/>
                <w:color w:val="000000"/>
                <w:szCs w:val="48"/>
              </w:rPr>
            </w:pPr>
          </w:p>
        </w:tc>
      </w:tr>
      <w:tr w14:paraId="68EB3E43">
        <w:tblPrEx>
          <w:tblCellMar>
            <w:top w:w="0" w:type="dxa"/>
            <w:left w:w="108" w:type="dxa"/>
            <w:bottom w:w="0" w:type="dxa"/>
            <w:right w:w="108" w:type="dxa"/>
          </w:tblCellMar>
        </w:tblPrEx>
        <w:trPr>
          <w:trHeight w:val="262" w:hRule="atLeast"/>
          <w:jc w:val="center"/>
        </w:trPr>
        <w:tc>
          <w:tcPr>
            <w:tcW w:w="8070" w:type="dxa"/>
            <w:tcBorders>
              <w:top w:val="nil"/>
              <w:left w:val="single" w:color="auto" w:sz="4" w:space="0"/>
              <w:bottom w:val="single" w:color="auto" w:sz="4" w:space="0"/>
              <w:right w:val="single" w:color="auto" w:sz="4" w:space="0"/>
            </w:tcBorders>
            <w:vAlign w:val="center"/>
          </w:tcPr>
          <w:p w14:paraId="4C5DB80C">
            <w:pPr>
              <w:widowControl/>
              <w:jc w:val="center"/>
              <w:rPr>
                <w:rFonts w:ascii="Times New Roman" w:hAnsi="Times New Roman" w:eastAsia="仿宋_GB2312" w:cs="Times New Roman"/>
                <w:color w:val="000000"/>
                <w:szCs w:val="48"/>
              </w:rPr>
            </w:pPr>
            <w:r>
              <w:rPr>
                <w:rFonts w:ascii="Times New Roman" w:hAnsi="Times New Roman" w:eastAsia="仿宋_GB2312" w:cs="Times New Roman"/>
                <w:color w:val="000000"/>
                <w:szCs w:val="48"/>
              </w:rPr>
              <w:t>综 合 评 定</w:t>
            </w:r>
          </w:p>
        </w:tc>
        <w:tc>
          <w:tcPr>
            <w:tcW w:w="1350" w:type="dxa"/>
            <w:tcBorders>
              <w:top w:val="nil"/>
              <w:left w:val="nil"/>
              <w:bottom w:val="single" w:color="auto" w:sz="4" w:space="0"/>
              <w:right w:val="single" w:color="auto" w:sz="4" w:space="0"/>
            </w:tcBorders>
            <w:vAlign w:val="center"/>
          </w:tcPr>
          <w:p w14:paraId="426A8372">
            <w:pPr>
              <w:widowControl/>
              <w:rPr>
                <w:rFonts w:ascii="Times New Roman" w:hAnsi="Times New Roman" w:eastAsia="仿宋_GB2312" w:cs="Times New Roman"/>
                <w:color w:val="000000"/>
                <w:szCs w:val="48"/>
              </w:rPr>
            </w:pPr>
          </w:p>
        </w:tc>
        <w:tc>
          <w:tcPr>
            <w:tcW w:w="706" w:type="dxa"/>
            <w:tcBorders>
              <w:top w:val="nil"/>
              <w:left w:val="nil"/>
              <w:bottom w:val="single" w:color="auto" w:sz="4" w:space="0"/>
              <w:right w:val="single" w:color="auto" w:sz="4" w:space="0"/>
            </w:tcBorders>
            <w:noWrap/>
            <w:vAlign w:val="center"/>
          </w:tcPr>
          <w:p w14:paraId="0B417326">
            <w:pPr>
              <w:widowControl/>
              <w:rPr>
                <w:rFonts w:ascii="Times New Roman" w:hAnsi="Times New Roman" w:eastAsia="仿宋_GB2312" w:cs="Times New Roman"/>
                <w:color w:val="000000"/>
                <w:szCs w:val="48"/>
              </w:rPr>
            </w:pPr>
          </w:p>
        </w:tc>
      </w:tr>
      <w:tr w14:paraId="29E6BF2A">
        <w:tblPrEx>
          <w:tblCellMar>
            <w:top w:w="0" w:type="dxa"/>
            <w:left w:w="108" w:type="dxa"/>
            <w:bottom w:w="0" w:type="dxa"/>
            <w:right w:w="108" w:type="dxa"/>
          </w:tblCellMar>
        </w:tblPrEx>
        <w:trPr>
          <w:trHeight w:val="343" w:hRule="atLeast"/>
          <w:jc w:val="center"/>
        </w:trPr>
        <w:tc>
          <w:tcPr>
            <w:tcW w:w="10126" w:type="dxa"/>
            <w:gridSpan w:val="3"/>
            <w:tcBorders>
              <w:top w:val="single" w:color="auto" w:sz="4" w:space="0"/>
              <w:left w:val="single" w:color="auto" w:sz="4" w:space="0"/>
              <w:bottom w:val="single" w:color="auto" w:sz="4" w:space="0"/>
              <w:right w:val="single" w:color="000000" w:sz="4" w:space="0"/>
            </w:tcBorders>
            <w:noWrap/>
            <w:vAlign w:val="center"/>
          </w:tcPr>
          <w:p w14:paraId="23C078CB">
            <w:pPr>
              <w:widowControl/>
              <w:rPr>
                <w:rFonts w:ascii="Times New Roman" w:hAnsi="Times New Roman" w:eastAsia="仿宋_GB2312" w:cs="Times New Roman"/>
                <w:color w:val="000000"/>
                <w:szCs w:val="48"/>
              </w:rPr>
            </w:pPr>
            <w:r>
              <w:rPr>
                <w:rFonts w:ascii="Times New Roman" w:hAnsi="Times New Roman" w:eastAsia="仿宋_GB2312" w:cs="Times New Roman"/>
                <w:color w:val="000000"/>
                <w:szCs w:val="48"/>
              </w:rPr>
              <w:t>说明： 1.合格打“√”, 不合格打“×”。2.有一项内容不合格，综合评定为不合格。</w:t>
            </w:r>
          </w:p>
        </w:tc>
      </w:tr>
    </w:tbl>
    <w:p w14:paraId="144089AC">
      <w:pPr>
        <w:rPr>
          <w:rFonts w:ascii="Times New Roman" w:hAnsi="Times New Roman" w:cs="Times New Roman"/>
        </w:rPr>
      </w:pPr>
    </w:p>
    <w:p w14:paraId="74678D34">
      <w:pPr>
        <w:pStyle w:val="2"/>
        <w:spacing w:line="576" w:lineRule="exact"/>
        <w:rPr>
          <w:rFonts w:ascii="Times New Roman" w:hAnsi="Times New Roman" w:eastAsia="方正楷体_GBK" w:cs="Times New Roman"/>
          <w:bCs/>
        </w:rPr>
      </w:pPr>
    </w:p>
    <w:p w14:paraId="43A10059">
      <w:pPr>
        <w:rPr>
          <w:rFonts w:ascii="Times New Roman" w:hAnsi="Times New Roman" w:cs="Times New Roman"/>
        </w:rPr>
      </w:pPr>
    </w:p>
    <w:p w14:paraId="129724EF">
      <w:pPr>
        <w:pStyle w:val="2"/>
        <w:spacing w:line="440" w:lineRule="exact"/>
        <w:rPr>
          <w:rFonts w:ascii="Times New Roman" w:hAnsi="Times New Roman" w:eastAsia="黑体" w:cs="Times New Roman"/>
        </w:rPr>
      </w:pPr>
      <w:r>
        <w:rPr>
          <w:rFonts w:ascii="Times New Roman" w:hAnsi="Times New Roman" w:eastAsia="方正楷体_GBK" w:cs="Times New Roman"/>
          <w:bCs/>
        </w:rPr>
        <w:br w:type="page"/>
      </w:r>
      <w:r>
        <w:rPr>
          <w:rFonts w:hint="eastAsia" w:ascii="黑体" w:hAnsi="黑体" w:eastAsia="黑体" w:cs="黑体"/>
          <w:bCs/>
        </w:rPr>
        <w:t>附表2</w:t>
      </w:r>
    </w:p>
    <w:p w14:paraId="4B70AD0E">
      <w:pPr>
        <w:spacing w:line="44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商务部分评分表</w:t>
      </w:r>
    </w:p>
    <w:p w14:paraId="3CABCFD2">
      <w:pPr>
        <w:spacing w:line="576" w:lineRule="exact"/>
        <w:jc w:val="left"/>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项目名称：</w:t>
      </w:r>
      <w:r>
        <w:rPr>
          <w:rFonts w:hint="eastAsia" w:asciiTheme="minorEastAsia" w:hAnsiTheme="minorEastAsia" w:eastAsiaTheme="minorEastAsia" w:cstheme="minorEastAsia"/>
          <w:bCs/>
          <w:sz w:val="28"/>
          <w:szCs w:val="28"/>
        </w:rPr>
        <w:t>波密县扎木镇梗仲片区配套设施建设项目</w:t>
      </w:r>
      <w:r>
        <w:rPr>
          <w:rFonts w:asciiTheme="minorEastAsia" w:hAnsiTheme="minorEastAsia" w:eastAsiaTheme="minorEastAsia" w:cstheme="minorEastAsia"/>
          <w:bCs/>
          <w:sz w:val="28"/>
          <w:szCs w:val="28"/>
        </w:rPr>
        <w:t xml:space="preserve">                                                   评审时间：   年   月   日</w:t>
      </w:r>
    </w:p>
    <w:tbl>
      <w:tblPr>
        <w:tblStyle w:val="12"/>
        <w:tblW w:w="10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704"/>
        <w:gridCol w:w="6185"/>
        <w:gridCol w:w="2015"/>
      </w:tblGrid>
      <w:tr w14:paraId="7CA2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92" w:type="dxa"/>
            <w:vMerge w:val="restart"/>
            <w:vAlign w:val="center"/>
          </w:tcPr>
          <w:p w14:paraId="26508E0C">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szCs w:val="21"/>
              </w:rPr>
              <w:t>评分因素</w:t>
            </w:r>
          </w:p>
        </w:tc>
        <w:tc>
          <w:tcPr>
            <w:tcW w:w="704" w:type="dxa"/>
            <w:vMerge w:val="restart"/>
            <w:vAlign w:val="center"/>
          </w:tcPr>
          <w:p w14:paraId="7B662544">
            <w:pPr>
              <w:rPr>
                <w:rFonts w:ascii="Times New Roman" w:hAnsi="Times New Roman" w:eastAsia="方正仿宋_GBK" w:cs="Times New Roman"/>
                <w:szCs w:val="21"/>
              </w:rPr>
            </w:pPr>
            <w:r>
              <w:rPr>
                <w:rFonts w:ascii="Times New Roman" w:hAnsi="Times New Roman" w:eastAsia="方正仿宋_GBK" w:cs="Times New Roman"/>
                <w:szCs w:val="21"/>
              </w:rPr>
              <w:t>最高</w:t>
            </w:r>
          </w:p>
          <w:p w14:paraId="18B0A9C7">
            <w:pPr>
              <w:rPr>
                <w:rFonts w:ascii="Times New Roman" w:hAnsi="Times New Roman" w:eastAsia="方正仿宋_GBK" w:cs="Times New Roman"/>
                <w:bCs/>
                <w:szCs w:val="21"/>
              </w:rPr>
            </w:pPr>
            <w:r>
              <w:rPr>
                <w:rFonts w:ascii="Times New Roman" w:hAnsi="Times New Roman" w:eastAsia="方正仿宋_GBK" w:cs="Times New Roman"/>
                <w:szCs w:val="21"/>
              </w:rPr>
              <w:t>得分</w:t>
            </w:r>
          </w:p>
        </w:tc>
        <w:tc>
          <w:tcPr>
            <w:tcW w:w="6185" w:type="dxa"/>
            <w:vMerge w:val="restart"/>
            <w:vAlign w:val="center"/>
          </w:tcPr>
          <w:p w14:paraId="4C6DE560">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szCs w:val="21"/>
              </w:rPr>
              <w:t>评分标准</w:t>
            </w:r>
          </w:p>
        </w:tc>
        <w:tc>
          <w:tcPr>
            <w:tcW w:w="2015" w:type="dxa"/>
            <w:vAlign w:val="center"/>
          </w:tcPr>
          <w:p w14:paraId="2F05628D">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szCs w:val="21"/>
              </w:rPr>
              <w:t>比选单位名称</w:t>
            </w:r>
          </w:p>
        </w:tc>
      </w:tr>
      <w:tr w14:paraId="60F1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92" w:type="dxa"/>
            <w:vMerge w:val="continue"/>
            <w:vAlign w:val="center"/>
          </w:tcPr>
          <w:p w14:paraId="02A52ADA">
            <w:pPr>
              <w:spacing w:line="400" w:lineRule="exact"/>
              <w:jc w:val="center"/>
              <w:rPr>
                <w:rFonts w:ascii="Times New Roman" w:hAnsi="Times New Roman" w:cs="Times New Roman"/>
              </w:rPr>
            </w:pPr>
          </w:p>
        </w:tc>
        <w:tc>
          <w:tcPr>
            <w:tcW w:w="704" w:type="dxa"/>
            <w:vMerge w:val="continue"/>
            <w:vAlign w:val="center"/>
          </w:tcPr>
          <w:p w14:paraId="1569A9F7">
            <w:pPr>
              <w:spacing w:line="400" w:lineRule="exact"/>
              <w:jc w:val="center"/>
              <w:rPr>
                <w:rFonts w:ascii="Times New Roman" w:hAnsi="Times New Roman" w:cs="Times New Roman"/>
              </w:rPr>
            </w:pPr>
          </w:p>
        </w:tc>
        <w:tc>
          <w:tcPr>
            <w:tcW w:w="6185" w:type="dxa"/>
            <w:vMerge w:val="continue"/>
            <w:vAlign w:val="center"/>
          </w:tcPr>
          <w:p w14:paraId="11AA2820">
            <w:pPr>
              <w:spacing w:line="400" w:lineRule="exact"/>
              <w:jc w:val="center"/>
              <w:rPr>
                <w:rFonts w:ascii="Times New Roman" w:hAnsi="Times New Roman" w:cs="Times New Roman"/>
              </w:rPr>
            </w:pPr>
          </w:p>
        </w:tc>
        <w:tc>
          <w:tcPr>
            <w:tcW w:w="2015" w:type="dxa"/>
            <w:vAlign w:val="center"/>
          </w:tcPr>
          <w:p w14:paraId="47D2115E">
            <w:pPr>
              <w:spacing w:line="400" w:lineRule="exact"/>
              <w:jc w:val="center"/>
              <w:rPr>
                <w:rFonts w:ascii="Times New Roman" w:hAnsi="Times New Roman" w:eastAsia="方正仿宋_GBK" w:cs="Times New Roman"/>
                <w:szCs w:val="21"/>
              </w:rPr>
            </w:pPr>
          </w:p>
        </w:tc>
      </w:tr>
      <w:tr w14:paraId="5594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692" w:type="dxa"/>
            <w:vAlign w:val="center"/>
          </w:tcPr>
          <w:p w14:paraId="1B0EFD50">
            <w:pPr>
              <w:adjustRightInd w:val="0"/>
              <w:snapToGrid w:val="0"/>
              <w:spacing w:line="380" w:lineRule="exact"/>
              <w:jc w:val="center"/>
              <w:rPr>
                <w:rFonts w:ascii="Times New Roman" w:hAnsi="Times New Roman" w:eastAsia="方正仿宋_GBK" w:cs="Times New Roman"/>
                <w:bCs/>
                <w:szCs w:val="21"/>
              </w:rPr>
            </w:pPr>
            <w:r>
              <w:rPr>
                <w:rFonts w:ascii="Times New Roman" w:hAnsi="Times New Roman" w:eastAsia="方正仿宋_GBK" w:cs="Times New Roman"/>
                <w:kern w:val="0"/>
                <w:szCs w:val="21"/>
              </w:rPr>
              <w:t>项目管理机构</w:t>
            </w:r>
          </w:p>
        </w:tc>
        <w:tc>
          <w:tcPr>
            <w:tcW w:w="704" w:type="dxa"/>
            <w:vAlign w:val="center"/>
          </w:tcPr>
          <w:p w14:paraId="29189AE4">
            <w:pPr>
              <w:spacing w:line="400" w:lineRule="exact"/>
              <w:jc w:val="center"/>
              <w:rPr>
                <w:rFonts w:ascii="Times New Roman" w:hAnsi="Times New Roman" w:eastAsia="方正仿宋_GBK" w:cs="Times New Roman"/>
                <w:b/>
                <w:szCs w:val="21"/>
              </w:rPr>
            </w:pPr>
            <w:r>
              <w:rPr>
                <w:rFonts w:ascii="Times New Roman" w:hAnsi="Times New Roman" w:eastAsia="方正仿宋_GBK" w:cs="Times New Roman"/>
                <w:bCs/>
                <w:szCs w:val="21"/>
              </w:rPr>
              <w:t>25</w:t>
            </w:r>
          </w:p>
        </w:tc>
        <w:tc>
          <w:tcPr>
            <w:tcW w:w="6185" w:type="dxa"/>
            <w:vAlign w:val="center"/>
          </w:tcPr>
          <w:p w14:paraId="2FFAD27A">
            <w:pPr>
              <w:spacing w:line="40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1、项目负责人（10分）：</w:t>
            </w:r>
          </w:p>
          <w:p w14:paraId="44696E42">
            <w:pPr>
              <w:spacing w:line="40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具有工程类高级工程师职称得2分；具有注册咨询工程师(投资)资格加2分；具有中华人民共和国一级建造师注册证书加2分；具有中华人民共和国注册造价工程师或一级造价工程师证书加2分；具有中级及以上招标采购从业人员专业技术能力评价证书加2分，本项最多得10分。</w:t>
            </w:r>
          </w:p>
          <w:p w14:paraId="1BB7AEF3">
            <w:pPr>
              <w:spacing w:line="40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2、项目组主要人员(15分）</w:t>
            </w:r>
          </w:p>
          <w:p w14:paraId="70BF5300">
            <w:pPr>
              <w:spacing w:line="40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（1）拟派人员中每具有1个高级工程师职称的得2分，最多得4分；（提供证书复印件）</w:t>
            </w:r>
          </w:p>
          <w:p w14:paraId="76E02613">
            <w:pPr>
              <w:spacing w:line="40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（2）拟派人员中每具有1个注册咨询工程（投资）师资格得2分，最多得6分；（提供证书复印件）</w:t>
            </w:r>
          </w:p>
          <w:p w14:paraId="1021A981">
            <w:pPr>
              <w:spacing w:line="400" w:lineRule="exact"/>
              <w:jc w:val="lef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kern w:val="0"/>
                <w:sz w:val="18"/>
                <w:szCs w:val="18"/>
              </w:rPr>
              <w:t>（3）拟派人员中每具有1个中级及以上招标采购从业人员专业技术能力评价证书1分，最多得5分；（提供证书复印件）</w:t>
            </w:r>
          </w:p>
        </w:tc>
        <w:tc>
          <w:tcPr>
            <w:tcW w:w="2015" w:type="dxa"/>
            <w:vAlign w:val="center"/>
          </w:tcPr>
          <w:p w14:paraId="7670846A">
            <w:pPr>
              <w:spacing w:line="400" w:lineRule="exact"/>
              <w:jc w:val="center"/>
              <w:rPr>
                <w:rFonts w:ascii="Times New Roman" w:hAnsi="Times New Roman" w:eastAsia="方正仿宋_GBK" w:cs="Times New Roman"/>
                <w:b/>
                <w:szCs w:val="21"/>
              </w:rPr>
            </w:pPr>
          </w:p>
        </w:tc>
      </w:tr>
      <w:tr w14:paraId="1FB2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1692" w:type="dxa"/>
            <w:vAlign w:val="center"/>
          </w:tcPr>
          <w:p w14:paraId="487407A8">
            <w:pPr>
              <w:widowControl/>
              <w:spacing w:line="360" w:lineRule="auto"/>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企业实力</w:t>
            </w:r>
          </w:p>
        </w:tc>
        <w:tc>
          <w:tcPr>
            <w:tcW w:w="704" w:type="dxa"/>
            <w:vAlign w:val="center"/>
          </w:tcPr>
          <w:p w14:paraId="2656947F">
            <w:pPr>
              <w:spacing w:line="400" w:lineRule="exact"/>
              <w:jc w:val="center"/>
              <w:rPr>
                <w:rFonts w:ascii="Times New Roman" w:hAnsi="Times New Roman" w:eastAsia="方正仿宋_GBK" w:cs="Times New Roman"/>
                <w:b/>
                <w:szCs w:val="21"/>
              </w:rPr>
            </w:pPr>
            <w:r>
              <w:rPr>
                <w:rFonts w:ascii="Times New Roman" w:hAnsi="Times New Roman" w:eastAsia="方正仿宋_GBK" w:cs="Times New Roman"/>
                <w:szCs w:val="21"/>
              </w:rPr>
              <w:t>15</w:t>
            </w:r>
          </w:p>
        </w:tc>
        <w:tc>
          <w:tcPr>
            <w:tcW w:w="6185" w:type="dxa"/>
            <w:vAlign w:val="center"/>
          </w:tcPr>
          <w:p w14:paraId="628B8528">
            <w:pPr>
              <w:spacing w:line="40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1.具有有效的质量管理体系认证证书得3分；</w:t>
            </w:r>
          </w:p>
          <w:p w14:paraId="1D803224">
            <w:pPr>
              <w:spacing w:line="40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2.具有有效的环境管理体系认证证书得3分；</w:t>
            </w:r>
          </w:p>
          <w:p w14:paraId="5A10440D">
            <w:pPr>
              <w:spacing w:line="40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3.具有有效的职业健康安全管理体系认证证书得3分；</w:t>
            </w:r>
          </w:p>
          <w:p w14:paraId="3D0F90AC">
            <w:pPr>
              <w:spacing w:line="40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4.根据投标人具有的其他招标相关资质及企业实力综合打分，优6-4分，良3-2分，一般1分，差的不给分。</w:t>
            </w:r>
          </w:p>
          <w:p w14:paraId="192DEA2F">
            <w:pPr>
              <w:spacing w:line="400" w:lineRule="exact"/>
              <w:jc w:val="lef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kern w:val="0"/>
                <w:sz w:val="18"/>
                <w:szCs w:val="18"/>
              </w:rPr>
              <w:t>注：提供证书复印件并加盖鲜章。</w:t>
            </w:r>
          </w:p>
        </w:tc>
        <w:tc>
          <w:tcPr>
            <w:tcW w:w="2015" w:type="dxa"/>
            <w:vAlign w:val="center"/>
          </w:tcPr>
          <w:p w14:paraId="117DBC6F">
            <w:pPr>
              <w:spacing w:line="400" w:lineRule="exact"/>
              <w:jc w:val="center"/>
              <w:rPr>
                <w:rFonts w:ascii="Times New Roman" w:hAnsi="Times New Roman" w:eastAsia="方正仿宋_GBK" w:cs="Times New Roman"/>
                <w:b/>
                <w:szCs w:val="21"/>
              </w:rPr>
            </w:pPr>
          </w:p>
        </w:tc>
      </w:tr>
      <w:tr w14:paraId="52CE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1692" w:type="dxa"/>
            <w:vAlign w:val="center"/>
          </w:tcPr>
          <w:p w14:paraId="21CB1499">
            <w:pPr>
              <w:adjustRightInd w:val="0"/>
              <w:snapToGrid w:val="0"/>
              <w:spacing w:line="38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企业近三年招标代理业绩</w:t>
            </w:r>
          </w:p>
        </w:tc>
        <w:tc>
          <w:tcPr>
            <w:tcW w:w="704" w:type="dxa"/>
            <w:vAlign w:val="center"/>
          </w:tcPr>
          <w:p w14:paraId="06E1EB35">
            <w:pPr>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20</w:t>
            </w:r>
          </w:p>
        </w:tc>
        <w:tc>
          <w:tcPr>
            <w:tcW w:w="6185" w:type="dxa"/>
            <w:vAlign w:val="center"/>
          </w:tcPr>
          <w:p w14:paraId="2408F785">
            <w:pPr>
              <w:spacing w:line="40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2021年1月1日后具有类似项目施工招标代理业绩500万（含）及以上的招标代理业绩项目数，一个2分，最多得20分。（提供合同关键页或中标通知书）</w:t>
            </w:r>
          </w:p>
          <w:p w14:paraId="070C63B0">
            <w:pPr>
              <w:spacing w:line="4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注：需提供招标代理业绩委托代理合同关键页、项目名称、项目金额，并承诺不得提供虚假材料，否则承担相应责任。</w:t>
            </w:r>
          </w:p>
        </w:tc>
        <w:tc>
          <w:tcPr>
            <w:tcW w:w="2015" w:type="dxa"/>
            <w:vAlign w:val="center"/>
          </w:tcPr>
          <w:p w14:paraId="01591D86">
            <w:pPr>
              <w:spacing w:line="400" w:lineRule="exact"/>
              <w:jc w:val="center"/>
              <w:rPr>
                <w:rFonts w:ascii="Times New Roman" w:hAnsi="Times New Roman" w:eastAsia="方正仿宋_GBK" w:cs="Times New Roman"/>
                <w:b/>
                <w:szCs w:val="21"/>
              </w:rPr>
            </w:pPr>
          </w:p>
        </w:tc>
      </w:tr>
      <w:tr w14:paraId="1954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692" w:type="dxa"/>
            <w:vAlign w:val="center"/>
          </w:tcPr>
          <w:p w14:paraId="50A77638">
            <w:pPr>
              <w:adjustRightInd w:val="0"/>
              <w:snapToGrid w:val="0"/>
              <w:spacing w:line="380" w:lineRule="exact"/>
              <w:rPr>
                <w:rFonts w:ascii="Times New Roman" w:hAnsi="Times New Roman" w:eastAsia="方正仿宋_GBK" w:cs="Times New Roman"/>
                <w:bCs/>
                <w:szCs w:val="21"/>
              </w:rPr>
            </w:pPr>
            <w:r>
              <w:rPr>
                <w:rFonts w:ascii="Times New Roman" w:hAnsi="Times New Roman" w:eastAsia="方正仿宋_GBK" w:cs="Times New Roman"/>
                <w:szCs w:val="21"/>
              </w:rPr>
              <w:t>固定办公场所</w:t>
            </w:r>
          </w:p>
        </w:tc>
        <w:tc>
          <w:tcPr>
            <w:tcW w:w="704" w:type="dxa"/>
            <w:vAlign w:val="center"/>
          </w:tcPr>
          <w:p w14:paraId="436F2ED7">
            <w:pPr>
              <w:spacing w:line="400" w:lineRule="exact"/>
              <w:jc w:val="center"/>
              <w:rPr>
                <w:rFonts w:ascii="Times New Roman" w:hAnsi="Times New Roman" w:eastAsia="方正仿宋_GBK" w:cs="Times New Roman"/>
                <w:b/>
                <w:szCs w:val="21"/>
              </w:rPr>
            </w:pPr>
            <w:r>
              <w:rPr>
                <w:rFonts w:ascii="Times New Roman" w:hAnsi="Times New Roman" w:eastAsia="方正仿宋_GBK" w:cs="Times New Roman"/>
                <w:bCs/>
                <w:szCs w:val="21"/>
              </w:rPr>
              <w:t>10</w:t>
            </w:r>
          </w:p>
        </w:tc>
        <w:tc>
          <w:tcPr>
            <w:tcW w:w="6185" w:type="dxa"/>
            <w:vAlign w:val="center"/>
          </w:tcPr>
          <w:p w14:paraId="1B64C88C">
            <w:pPr>
              <w:spacing w:line="400" w:lineRule="exact"/>
              <w:jc w:val="left"/>
              <w:rPr>
                <w:rFonts w:hint="eastAsia" w:ascii="仿宋_GB2312" w:hAnsi="仿宋_GB2312" w:eastAsia="仿宋_GB2312" w:cs="仿宋_GB2312"/>
                <w:b/>
                <w:sz w:val="15"/>
                <w:szCs w:val="15"/>
              </w:rPr>
            </w:pPr>
            <w:r>
              <w:rPr>
                <w:rFonts w:hint="eastAsia" w:asciiTheme="minorEastAsia" w:hAnsiTheme="minorEastAsia" w:eastAsiaTheme="minorEastAsia" w:cstheme="minorEastAsia"/>
                <w:kern w:val="0"/>
                <w:sz w:val="18"/>
                <w:szCs w:val="18"/>
              </w:rPr>
              <w:t>提供在藏办公场所证明材料。1.提供租房合同或房屋产权证等证明材料得5分；2.提供在藏办公场所、设备图片的得5分（以有独立评标室、会议室、档案室、固定资产清单、办公场所平面图等为评分依据）。</w:t>
            </w:r>
          </w:p>
        </w:tc>
        <w:tc>
          <w:tcPr>
            <w:tcW w:w="2015" w:type="dxa"/>
            <w:vAlign w:val="center"/>
          </w:tcPr>
          <w:p w14:paraId="046E5F8E">
            <w:pPr>
              <w:spacing w:line="400" w:lineRule="exact"/>
              <w:jc w:val="center"/>
              <w:rPr>
                <w:rFonts w:ascii="Times New Roman" w:hAnsi="Times New Roman" w:eastAsia="方正仿宋_GBK" w:cs="Times New Roman"/>
                <w:b/>
                <w:szCs w:val="21"/>
              </w:rPr>
            </w:pPr>
          </w:p>
        </w:tc>
      </w:tr>
      <w:tr w14:paraId="582C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81" w:type="dxa"/>
            <w:gridSpan w:val="3"/>
            <w:vAlign w:val="center"/>
          </w:tcPr>
          <w:p w14:paraId="5A32B4F3">
            <w:pPr>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合计(满分：70分)</w:t>
            </w:r>
          </w:p>
        </w:tc>
        <w:tc>
          <w:tcPr>
            <w:tcW w:w="2015" w:type="dxa"/>
            <w:vAlign w:val="center"/>
          </w:tcPr>
          <w:p w14:paraId="6654A438">
            <w:pPr>
              <w:spacing w:line="400" w:lineRule="exact"/>
              <w:jc w:val="center"/>
              <w:rPr>
                <w:rFonts w:ascii="Times New Roman" w:hAnsi="Times New Roman" w:eastAsia="方正仿宋_GBK" w:cs="Times New Roman"/>
                <w:szCs w:val="21"/>
              </w:rPr>
            </w:pPr>
          </w:p>
        </w:tc>
      </w:tr>
      <w:tr w14:paraId="4529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1" w:type="dxa"/>
            <w:gridSpan w:val="3"/>
            <w:vAlign w:val="center"/>
          </w:tcPr>
          <w:p w14:paraId="4C7F301D">
            <w:pPr>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比选单位签字</w:t>
            </w:r>
          </w:p>
        </w:tc>
        <w:tc>
          <w:tcPr>
            <w:tcW w:w="2015" w:type="dxa"/>
            <w:vAlign w:val="center"/>
          </w:tcPr>
          <w:p w14:paraId="4665A9A4">
            <w:pPr>
              <w:spacing w:line="400" w:lineRule="exact"/>
              <w:jc w:val="center"/>
              <w:rPr>
                <w:rFonts w:ascii="Times New Roman" w:hAnsi="Times New Roman" w:eastAsia="方正仿宋_GBK" w:cs="Times New Roman"/>
                <w:szCs w:val="21"/>
              </w:rPr>
            </w:pPr>
          </w:p>
        </w:tc>
      </w:tr>
    </w:tbl>
    <w:p w14:paraId="7C9419F0">
      <w:pPr>
        <w:adjustRightInd w:val="0"/>
        <w:snapToGrid w:val="0"/>
        <w:spacing w:line="312" w:lineRule="auto"/>
        <w:rPr>
          <w:rFonts w:ascii="Times New Roman" w:hAnsi="Times New Roman" w:cs="Times New Roman"/>
          <w:bCs/>
          <w:szCs w:val="21"/>
        </w:rPr>
      </w:pPr>
    </w:p>
    <w:p w14:paraId="58B401AD">
      <w:pPr>
        <w:rPr>
          <w:rFonts w:ascii="Times New Roman" w:hAnsi="Times New Roman" w:cs="Times New Roman"/>
        </w:rPr>
      </w:pPr>
    </w:p>
    <w:p w14:paraId="0CB11C7F">
      <w:pPr>
        <w:pStyle w:val="2"/>
        <w:rPr>
          <w:rFonts w:ascii="Times New Roman" w:hAnsi="Times New Roman" w:cs="Times New Roman"/>
        </w:rPr>
      </w:pPr>
    </w:p>
    <w:p w14:paraId="019EF507">
      <w:pPr>
        <w:adjustRightInd w:val="0"/>
        <w:snapToGrid w:val="0"/>
        <w:spacing w:line="576" w:lineRule="exact"/>
        <w:rPr>
          <w:rFonts w:ascii="Times New Roman" w:hAnsi="Times New Roman" w:eastAsia="方正楷体_GBK" w:cs="Times New Roman"/>
          <w:bCs/>
          <w:szCs w:val="21"/>
        </w:rPr>
      </w:pPr>
      <w:r>
        <w:rPr>
          <w:rFonts w:ascii="Times New Roman" w:hAnsi="Times New Roman" w:eastAsia="方正楷体_GBK" w:cs="Times New Roman"/>
          <w:bCs/>
          <w:sz w:val="32"/>
          <w:szCs w:val="32"/>
        </w:rPr>
        <w:br w:type="page"/>
      </w:r>
      <w:r>
        <w:rPr>
          <w:rFonts w:hint="eastAsia" w:ascii="黑体" w:hAnsi="黑体" w:eastAsia="黑体" w:cs="黑体"/>
          <w:bCs/>
          <w:sz w:val="32"/>
          <w:szCs w:val="32"/>
        </w:rPr>
        <w:t>附表3</w:t>
      </w:r>
    </w:p>
    <w:p w14:paraId="4A2ACC8F">
      <w:pPr>
        <w:spacing w:line="576"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招标代理服务方案评分表</w:t>
      </w:r>
    </w:p>
    <w:p w14:paraId="66F65A92">
      <w:pPr>
        <w:spacing w:line="576" w:lineRule="exact"/>
        <w:jc w:val="left"/>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项目名称：</w:t>
      </w:r>
      <w:r>
        <w:rPr>
          <w:rFonts w:hint="eastAsia" w:asciiTheme="minorEastAsia" w:hAnsiTheme="minorEastAsia" w:eastAsiaTheme="minorEastAsia" w:cstheme="minorEastAsia"/>
          <w:bCs/>
          <w:sz w:val="28"/>
          <w:szCs w:val="28"/>
        </w:rPr>
        <w:t>波密县扎木镇梗仲片区配套设施建设项目</w:t>
      </w:r>
      <w:r>
        <w:rPr>
          <w:rFonts w:asciiTheme="minorEastAsia" w:hAnsiTheme="minorEastAsia" w:eastAsiaTheme="minorEastAsia" w:cstheme="minorEastAsia"/>
          <w:bCs/>
          <w:sz w:val="28"/>
          <w:szCs w:val="28"/>
        </w:rPr>
        <w:t xml:space="preserve">                                                   评审时间：   年   月   日</w:t>
      </w:r>
    </w:p>
    <w:tbl>
      <w:tblPr>
        <w:tblStyle w:val="12"/>
        <w:tblW w:w="10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376"/>
        <w:gridCol w:w="1092"/>
        <w:gridCol w:w="5593"/>
        <w:gridCol w:w="1884"/>
      </w:tblGrid>
      <w:tr w14:paraId="5EC6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92" w:type="dxa"/>
            <w:vMerge w:val="restart"/>
            <w:vAlign w:val="center"/>
          </w:tcPr>
          <w:p w14:paraId="13FD896E">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序号</w:t>
            </w:r>
          </w:p>
        </w:tc>
        <w:tc>
          <w:tcPr>
            <w:tcW w:w="1376" w:type="dxa"/>
            <w:vMerge w:val="restart"/>
            <w:vAlign w:val="center"/>
          </w:tcPr>
          <w:p w14:paraId="008DF424">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评分因素</w:t>
            </w:r>
          </w:p>
        </w:tc>
        <w:tc>
          <w:tcPr>
            <w:tcW w:w="1092" w:type="dxa"/>
            <w:vMerge w:val="restart"/>
            <w:vAlign w:val="center"/>
          </w:tcPr>
          <w:p w14:paraId="60DBBEE0">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szCs w:val="21"/>
              </w:rPr>
              <w:t>最高得分</w:t>
            </w:r>
          </w:p>
        </w:tc>
        <w:tc>
          <w:tcPr>
            <w:tcW w:w="5593" w:type="dxa"/>
            <w:vMerge w:val="restart"/>
            <w:vAlign w:val="center"/>
          </w:tcPr>
          <w:p w14:paraId="6936813F">
            <w:pPr>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评分标准</w:t>
            </w:r>
          </w:p>
        </w:tc>
        <w:tc>
          <w:tcPr>
            <w:tcW w:w="1884" w:type="dxa"/>
            <w:vAlign w:val="center"/>
          </w:tcPr>
          <w:p w14:paraId="6B094C70">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比选单位名称</w:t>
            </w:r>
          </w:p>
        </w:tc>
      </w:tr>
      <w:tr w14:paraId="4E8C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92" w:type="dxa"/>
            <w:vMerge w:val="continue"/>
            <w:vAlign w:val="center"/>
          </w:tcPr>
          <w:p w14:paraId="7AE5BE56">
            <w:pPr>
              <w:spacing w:line="400" w:lineRule="exact"/>
              <w:jc w:val="center"/>
              <w:rPr>
                <w:rFonts w:ascii="Times New Roman" w:hAnsi="Times New Roman" w:cs="Times New Roman"/>
              </w:rPr>
            </w:pPr>
          </w:p>
        </w:tc>
        <w:tc>
          <w:tcPr>
            <w:tcW w:w="1376" w:type="dxa"/>
            <w:vMerge w:val="continue"/>
            <w:vAlign w:val="center"/>
          </w:tcPr>
          <w:p w14:paraId="5AC3D596">
            <w:pPr>
              <w:spacing w:line="400" w:lineRule="exact"/>
              <w:jc w:val="center"/>
              <w:rPr>
                <w:rFonts w:ascii="Times New Roman" w:hAnsi="Times New Roman" w:cs="Times New Roman"/>
              </w:rPr>
            </w:pPr>
          </w:p>
        </w:tc>
        <w:tc>
          <w:tcPr>
            <w:tcW w:w="1092" w:type="dxa"/>
            <w:vMerge w:val="continue"/>
            <w:vAlign w:val="center"/>
          </w:tcPr>
          <w:p w14:paraId="25E5CE82">
            <w:pPr>
              <w:spacing w:line="400" w:lineRule="exact"/>
              <w:jc w:val="center"/>
              <w:rPr>
                <w:rFonts w:ascii="Times New Roman" w:hAnsi="Times New Roman" w:cs="Times New Roman"/>
              </w:rPr>
            </w:pPr>
          </w:p>
        </w:tc>
        <w:tc>
          <w:tcPr>
            <w:tcW w:w="5593" w:type="dxa"/>
            <w:vMerge w:val="continue"/>
            <w:vAlign w:val="center"/>
          </w:tcPr>
          <w:p w14:paraId="7C302418">
            <w:pPr>
              <w:spacing w:line="400" w:lineRule="exact"/>
              <w:jc w:val="center"/>
              <w:rPr>
                <w:rFonts w:ascii="Times New Roman" w:hAnsi="Times New Roman" w:cs="Times New Roman"/>
              </w:rPr>
            </w:pPr>
          </w:p>
        </w:tc>
        <w:tc>
          <w:tcPr>
            <w:tcW w:w="1884" w:type="dxa"/>
            <w:vAlign w:val="center"/>
          </w:tcPr>
          <w:p w14:paraId="5DE5A8E0">
            <w:pPr>
              <w:spacing w:line="400" w:lineRule="exact"/>
              <w:jc w:val="center"/>
              <w:rPr>
                <w:rFonts w:ascii="Times New Roman" w:hAnsi="Times New Roman" w:eastAsia="方正仿宋_GBK" w:cs="Times New Roman"/>
                <w:bCs/>
                <w:szCs w:val="21"/>
              </w:rPr>
            </w:pPr>
          </w:p>
        </w:tc>
      </w:tr>
      <w:tr w14:paraId="477D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vAlign w:val="center"/>
          </w:tcPr>
          <w:p w14:paraId="7D1017F1">
            <w:pPr>
              <w:spacing w:line="400" w:lineRule="exact"/>
              <w:jc w:val="center"/>
              <w:rPr>
                <w:rFonts w:hint="eastAsia" w:asciiTheme="minorEastAsia" w:hAnsiTheme="minorEastAsia" w:eastAsiaTheme="minorEastAsia" w:cstheme="minorEastAsia"/>
                <w:bCs/>
                <w:sz w:val="15"/>
                <w:szCs w:val="15"/>
              </w:rPr>
            </w:pPr>
            <w:r>
              <w:rPr>
                <w:rFonts w:hint="eastAsia" w:asciiTheme="minorEastAsia" w:hAnsiTheme="minorEastAsia" w:eastAsiaTheme="minorEastAsia" w:cstheme="minorEastAsia"/>
                <w:bCs/>
                <w:sz w:val="15"/>
                <w:szCs w:val="15"/>
              </w:rPr>
              <w:t>1</w:t>
            </w:r>
          </w:p>
        </w:tc>
        <w:tc>
          <w:tcPr>
            <w:tcW w:w="1376" w:type="dxa"/>
            <w:vAlign w:val="center"/>
          </w:tcPr>
          <w:p w14:paraId="6D737B26">
            <w:pPr>
              <w:spacing w:line="400" w:lineRule="exact"/>
              <w:jc w:val="center"/>
              <w:rPr>
                <w:rFonts w:hint="eastAsia"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专属服务团队及专属的办公用房和设施设备</w:t>
            </w:r>
          </w:p>
        </w:tc>
        <w:tc>
          <w:tcPr>
            <w:tcW w:w="1092" w:type="dxa"/>
            <w:vAlign w:val="center"/>
          </w:tcPr>
          <w:p w14:paraId="024851BA">
            <w:pPr>
              <w:spacing w:line="400" w:lineRule="exact"/>
              <w:jc w:val="center"/>
              <w:rPr>
                <w:rFonts w:hint="eastAsia"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5</w:t>
            </w:r>
          </w:p>
        </w:tc>
        <w:tc>
          <w:tcPr>
            <w:tcW w:w="5593" w:type="dxa"/>
            <w:vAlign w:val="center"/>
          </w:tcPr>
          <w:p w14:paraId="2B73F5DB">
            <w:pPr>
              <w:spacing w:line="400" w:lineRule="exact"/>
              <w:jc w:val="left"/>
              <w:rPr>
                <w:rFonts w:hint="eastAsia"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能够针对本项目安排数量合理（不少于3人）、能力相称、人员结构合理的专属团队，提供人员姓名、职称、从业时间、具体工作经历，确保人员保障措施有力，有独立的办公用房和设施设备，提供相关情况说明。根据投标文件内容横向比较，优：5分，良：3分，一般：1分，差：0分。</w:t>
            </w:r>
          </w:p>
        </w:tc>
        <w:tc>
          <w:tcPr>
            <w:tcW w:w="1884" w:type="dxa"/>
            <w:vAlign w:val="center"/>
          </w:tcPr>
          <w:p w14:paraId="1AABAFA0">
            <w:pPr>
              <w:spacing w:line="400" w:lineRule="exact"/>
              <w:jc w:val="center"/>
              <w:rPr>
                <w:rFonts w:hint="eastAsia" w:asciiTheme="minorEastAsia" w:hAnsiTheme="minorEastAsia" w:eastAsiaTheme="minorEastAsia" w:cstheme="minorEastAsia"/>
                <w:bCs/>
                <w:sz w:val="15"/>
                <w:szCs w:val="15"/>
              </w:rPr>
            </w:pPr>
          </w:p>
        </w:tc>
      </w:tr>
      <w:tr w14:paraId="42BD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vAlign w:val="center"/>
          </w:tcPr>
          <w:p w14:paraId="2C46788F">
            <w:pPr>
              <w:spacing w:line="400" w:lineRule="exact"/>
              <w:jc w:val="center"/>
              <w:rPr>
                <w:rFonts w:hint="eastAsia" w:asciiTheme="minorEastAsia" w:hAnsiTheme="minorEastAsia" w:eastAsiaTheme="minorEastAsia" w:cstheme="minorEastAsia"/>
                <w:bCs/>
                <w:sz w:val="15"/>
                <w:szCs w:val="15"/>
              </w:rPr>
            </w:pPr>
            <w:r>
              <w:rPr>
                <w:rFonts w:hint="eastAsia" w:asciiTheme="minorEastAsia" w:hAnsiTheme="minorEastAsia" w:eastAsiaTheme="minorEastAsia" w:cstheme="minorEastAsia"/>
                <w:bCs/>
                <w:sz w:val="15"/>
                <w:szCs w:val="15"/>
              </w:rPr>
              <w:t>2</w:t>
            </w:r>
          </w:p>
        </w:tc>
        <w:tc>
          <w:tcPr>
            <w:tcW w:w="1376" w:type="dxa"/>
            <w:vAlign w:val="center"/>
          </w:tcPr>
          <w:p w14:paraId="268BBEBF">
            <w:pPr>
              <w:spacing w:line="400" w:lineRule="exact"/>
              <w:jc w:val="center"/>
              <w:rPr>
                <w:rFonts w:hint="eastAsia"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响应机制</w:t>
            </w:r>
          </w:p>
        </w:tc>
        <w:tc>
          <w:tcPr>
            <w:tcW w:w="1092" w:type="dxa"/>
            <w:vAlign w:val="center"/>
          </w:tcPr>
          <w:p w14:paraId="5A217316">
            <w:pPr>
              <w:spacing w:line="360" w:lineRule="auto"/>
              <w:jc w:val="center"/>
              <w:rPr>
                <w:rFonts w:hint="eastAsia" w:asciiTheme="minorEastAsia" w:hAnsiTheme="minorEastAsia" w:eastAsiaTheme="minorEastAsia" w:cstheme="minorEastAsia"/>
                <w:bCs/>
                <w:sz w:val="15"/>
                <w:szCs w:val="15"/>
              </w:rPr>
            </w:pPr>
            <w:r>
              <w:rPr>
                <w:rFonts w:hint="eastAsia" w:asciiTheme="minorEastAsia" w:hAnsiTheme="minorEastAsia" w:eastAsiaTheme="minorEastAsia" w:cstheme="minorEastAsia"/>
                <w:bCs/>
                <w:sz w:val="15"/>
                <w:szCs w:val="15"/>
              </w:rPr>
              <w:t>5</w:t>
            </w:r>
          </w:p>
        </w:tc>
        <w:tc>
          <w:tcPr>
            <w:tcW w:w="5593" w:type="dxa"/>
            <w:vAlign w:val="center"/>
          </w:tcPr>
          <w:p w14:paraId="5048FAB1">
            <w:pPr>
              <w:spacing w:line="400" w:lineRule="exact"/>
              <w:jc w:val="left"/>
              <w:rPr>
                <w:rFonts w:hint="eastAsia" w:asciiTheme="minorEastAsia" w:hAnsiTheme="minorEastAsia" w:eastAsiaTheme="minorEastAsia" w:cstheme="minorEastAsia"/>
                <w:bCs/>
                <w:sz w:val="15"/>
                <w:szCs w:val="15"/>
              </w:rPr>
            </w:pPr>
            <w:r>
              <w:rPr>
                <w:rFonts w:hint="eastAsia" w:asciiTheme="minorEastAsia" w:hAnsiTheme="minorEastAsia" w:eastAsiaTheme="minorEastAsia" w:cstheme="minorEastAsia"/>
                <w:bCs/>
                <w:kern w:val="0"/>
                <w:sz w:val="15"/>
                <w:szCs w:val="15"/>
              </w:rPr>
              <w:t>能够及时响应下达的代理任务，按照任务大小，制定不同方案，对工作流程、响应时间、完成时间及工作标准进行明确，并且能够对不可预见的特殊情况有充分的预判及解决方案。根据投标文件内容横向比较。优：5分，良：3分，一般：1分，差：0分。</w:t>
            </w:r>
          </w:p>
        </w:tc>
        <w:tc>
          <w:tcPr>
            <w:tcW w:w="1884" w:type="dxa"/>
            <w:vAlign w:val="center"/>
          </w:tcPr>
          <w:p w14:paraId="1AC64121">
            <w:pPr>
              <w:spacing w:line="400" w:lineRule="exact"/>
              <w:jc w:val="center"/>
              <w:rPr>
                <w:rFonts w:hint="eastAsia" w:asciiTheme="minorEastAsia" w:hAnsiTheme="minorEastAsia" w:eastAsiaTheme="minorEastAsia" w:cstheme="minorEastAsia"/>
                <w:bCs/>
                <w:sz w:val="15"/>
                <w:szCs w:val="15"/>
              </w:rPr>
            </w:pPr>
          </w:p>
        </w:tc>
      </w:tr>
      <w:tr w14:paraId="2FEA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vAlign w:val="center"/>
          </w:tcPr>
          <w:p w14:paraId="72553945">
            <w:pPr>
              <w:spacing w:line="400" w:lineRule="exact"/>
              <w:jc w:val="center"/>
              <w:rPr>
                <w:rFonts w:hint="eastAsia" w:asciiTheme="minorEastAsia" w:hAnsiTheme="minorEastAsia" w:eastAsiaTheme="minorEastAsia" w:cstheme="minorEastAsia"/>
                <w:bCs/>
                <w:sz w:val="15"/>
                <w:szCs w:val="15"/>
              </w:rPr>
            </w:pPr>
            <w:r>
              <w:rPr>
                <w:rFonts w:hint="eastAsia" w:asciiTheme="minorEastAsia" w:hAnsiTheme="minorEastAsia" w:eastAsiaTheme="minorEastAsia" w:cstheme="minorEastAsia"/>
                <w:bCs/>
                <w:sz w:val="15"/>
                <w:szCs w:val="15"/>
              </w:rPr>
              <w:t>3</w:t>
            </w:r>
          </w:p>
        </w:tc>
        <w:tc>
          <w:tcPr>
            <w:tcW w:w="1376" w:type="dxa"/>
            <w:vAlign w:val="center"/>
          </w:tcPr>
          <w:p w14:paraId="4A82FEDB">
            <w:pPr>
              <w:spacing w:line="400" w:lineRule="exact"/>
              <w:jc w:val="center"/>
              <w:rPr>
                <w:rFonts w:hint="eastAsia"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工作程序</w:t>
            </w:r>
          </w:p>
        </w:tc>
        <w:tc>
          <w:tcPr>
            <w:tcW w:w="1092" w:type="dxa"/>
            <w:vAlign w:val="center"/>
          </w:tcPr>
          <w:p w14:paraId="1E77FBE4">
            <w:pPr>
              <w:spacing w:line="360" w:lineRule="auto"/>
              <w:jc w:val="center"/>
              <w:rPr>
                <w:rFonts w:hint="eastAsia" w:asciiTheme="minorEastAsia" w:hAnsiTheme="minorEastAsia" w:eastAsiaTheme="minorEastAsia" w:cstheme="minorEastAsia"/>
                <w:bCs/>
                <w:sz w:val="15"/>
                <w:szCs w:val="15"/>
              </w:rPr>
            </w:pPr>
            <w:r>
              <w:rPr>
                <w:rFonts w:hint="eastAsia" w:asciiTheme="minorEastAsia" w:hAnsiTheme="minorEastAsia" w:eastAsiaTheme="minorEastAsia" w:cstheme="minorEastAsia"/>
                <w:bCs/>
                <w:sz w:val="15"/>
                <w:szCs w:val="15"/>
              </w:rPr>
              <w:t>5</w:t>
            </w:r>
          </w:p>
        </w:tc>
        <w:tc>
          <w:tcPr>
            <w:tcW w:w="5593" w:type="dxa"/>
            <w:vAlign w:val="center"/>
          </w:tcPr>
          <w:p w14:paraId="7C07159E">
            <w:pPr>
              <w:spacing w:line="400" w:lineRule="exact"/>
              <w:jc w:val="left"/>
              <w:rPr>
                <w:rFonts w:hint="eastAsia" w:asciiTheme="minorEastAsia" w:hAnsiTheme="minorEastAsia" w:eastAsiaTheme="minorEastAsia" w:cstheme="minorEastAsia"/>
                <w:bCs/>
                <w:sz w:val="15"/>
                <w:szCs w:val="15"/>
              </w:rPr>
            </w:pPr>
            <w:r>
              <w:rPr>
                <w:rFonts w:hint="eastAsia" w:asciiTheme="minorEastAsia" w:hAnsiTheme="minorEastAsia" w:eastAsiaTheme="minorEastAsia" w:cstheme="minorEastAsia"/>
                <w:bCs/>
                <w:kern w:val="0"/>
                <w:sz w:val="15"/>
                <w:szCs w:val="15"/>
              </w:rPr>
              <w:t>从受领代理任务至完成提交完整的全套采购资料，有规范的组织流程，各流程任务列举详细具体，部门（人员）分工明确。根据投标文件内容横向比较。优：5分，良：3分，一般：1分，差：0分。</w:t>
            </w:r>
          </w:p>
        </w:tc>
        <w:tc>
          <w:tcPr>
            <w:tcW w:w="1884" w:type="dxa"/>
            <w:vAlign w:val="center"/>
          </w:tcPr>
          <w:p w14:paraId="36D54CA7">
            <w:pPr>
              <w:spacing w:line="400" w:lineRule="exact"/>
              <w:jc w:val="center"/>
              <w:rPr>
                <w:rFonts w:hint="eastAsia" w:asciiTheme="minorEastAsia" w:hAnsiTheme="minorEastAsia" w:eastAsiaTheme="minorEastAsia" w:cstheme="minorEastAsia"/>
                <w:bCs/>
                <w:sz w:val="15"/>
                <w:szCs w:val="15"/>
              </w:rPr>
            </w:pPr>
          </w:p>
        </w:tc>
      </w:tr>
      <w:tr w14:paraId="7F2E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vAlign w:val="center"/>
          </w:tcPr>
          <w:p w14:paraId="52191480">
            <w:pPr>
              <w:spacing w:line="400" w:lineRule="exact"/>
              <w:jc w:val="center"/>
              <w:rPr>
                <w:rFonts w:hint="eastAsia" w:asciiTheme="minorEastAsia" w:hAnsiTheme="minorEastAsia" w:eastAsiaTheme="minorEastAsia" w:cstheme="minorEastAsia"/>
                <w:bCs/>
                <w:sz w:val="15"/>
                <w:szCs w:val="15"/>
              </w:rPr>
            </w:pPr>
            <w:r>
              <w:rPr>
                <w:rFonts w:hint="eastAsia" w:asciiTheme="minorEastAsia" w:hAnsiTheme="minorEastAsia" w:eastAsiaTheme="minorEastAsia" w:cstheme="minorEastAsia"/>
                <w:bCs/>
                <w:sz w:val="15"/>
                <w:szCs w:val="15"/>
              </w:rPr>
              <w:t>4</w:t>
            </w:r>
          </w:p>
        </w:tc>
        <w:tc>
          <w:tcPr>
            <w:tcW w:w="1376" w:type="dxa"/>
            <w:vAlign w:val="center"/>
          </w:tcPr>
          <w:p w14:paraId="2734593B">
            <w:pPr>
              <w:spacing w:line="400" w:lineRule="exact"/>
              <w:jc w:val="center"/>
              <w:rPr>
                <w:rFonts w:hint="eastAsia"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保障措施</w:t>
            </w:r>
          </w:p>
        </w:tc>
        <w:tc>
          <w:tcPr>
            <w:tcW w:w="1092" w:type="dxa"/>
            <w:vAlign w:val="center"/>
          </w:tcPr>
          <w:p w14:paraId="1E4FE109">
            <w:pPr>
              <w:spacing w:line="360" w:lineRule="auto"/>
              <w:jc w:val="center"/>
              <w:rPr>
                <w:rFonts w:hint="eastAsia" w:asciiTheme="minorEastAsia" w:hAnsiTheme="minorEastAsia" w:eastAsiaTheme="minorEastAsia" w:cstheme="minorEastAsia"/>
                <w:bCs/>
                <w:sz w:val="15"/>
                <w:szCs w:val="15"/>
              </w:rPr>
            </w:pPr>
            <w:r>
              <w:rPr>
                <w:rFonts w:hint="eastAsia" w:asciiTheme="minorEastAsia" w:hAnsiTheme="minorEastAsia" w:eastAsiaTheme="minorEastAsia" w:cstheme="minorEastAsia"/>
                <w:bCs/>
                <w:sz w:val="15"/>
                <w:szCs w:val="15"/>
              </w:rPr>
              <w:t>5</w:t>
            </w:r>
          </w:p>
        </w:tc>
        <w:tc>
          <w:tcPr>
            <w:tcW w:w="5593" w:type="dxa"/>
            <w:vAlign w:val="center"/>
          </w:tcPr>
          <w:p w14:paraId="7978DD60">
            <w:pPr>
              <w:spacing w:line="400" w:lineRule="exact"/>
              <w:jc w:val="left"/>
              <w:rPr>
                <w:rFonts w:hint="eastAsia" w:asciiTheme="minorEastAsia" w:hAnsiTheme="minorEastAsia" w:eastAsiaTheme="minorEastAsia" w:cstheme="minorEastAsia"/>
                <w:bCs/>
                <w:sz w:val="15"/>
                <w:szCs w:val="15"/>
              </w:rPr>
            </w:pPr>
            <w:r>
              <w:rPr>
                <w:rFonts w:hint="eastAsia" w:asciiTheme="minorEastAsia" w:hAnsiTheme="minorEastAsia" w:eastAsiaTheme="minorEastAsia" w:cstheme="minorEastAsia"/>
                <w:bCs/>
                <w:kern w:val="0"/>
                <w:sz w:val="15"/>
                <w:szCs w:val="15"/>
              </w:rPr>
              <w:t>在接受代理任务后，能够合理安排人力、物力、财力，并明确承诺相关保障措施，确保任务如期完成。根据投标文件内容横向比较，优：5分，良：3分，一般：1分，差：0分。</w:t>
            </w:r>
          </w:p>
        </w:tc>
        <w:tc>
          <w:tcPr>
            <w:tcW w:w="1884" w:type="dxa"/>
            <w:vAlign w:val="center"/>
          </w:tcPr>
          <w:p w14:paraId="2CD1942D">
            <w:pPr>
              <w:spacing w:line="400" w:lineRule="exact"/>
              <w:jc w:val="center"/>
              <w:rPr>
                <w:rFonts w:hint="eastAsia" w:asciiTheme="minorEastAsia" w:hAnsiTheme="minorEastAsia" w:eastAsiaTheme="minorEastAsia" w:cstheme="minorEastAsia"/>
                <w:bCs/>
                <w:sz w:val="15"/>
                <w:szCs w:val="15"/>
              </w:rPr>
            </w:pPr>
          </w:p>
        </w:tc>
      </w:tr>
      <w:tr w14:paraId="7DF6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vAlign w:val="center"/>
          </w:tcPr>
          <w:p w14:paraId="2FAD7975">
            <w:pPr>
              <w:spacing w:line="400" w:lineRule="exact"/>
              <w:jc w:val="center"/>
              <w:rPr>
                <w:rFonts w:hint="eastAsia" w:asciiTheme="minorEastAsia" w:hAnsiTheme="minorEastAsia" w:eastAsiaTheme="minorEastAsia" w:cstheme="minorEastAsia"/>
                <w:bCs/>
                <w:sz w:val="15"/>
                <w:szCs w:val="15"/>
              </w:rPr>
            </w:pPr>
            <w:r>
              <w:rPr>
                <w:rFonts w:hint="eastAsia" w:asciiTheme="minorEastAsia" w:hAnsiTheme="minorEastAsia" w:eastAsiaTheme="minorEastAsia" w:cstheme="minorEastAsia"/>
                <w:bCs/>
                <w:sz w:val="15"/>
                <w:szCs w:val="15"/>
              </w:rPr>
              <w:t>5</w:t>
            </w:r>
          </w:p>
        </w:tc>
        <w:tc>
          <w:tcPr>
            <w:tcW w:w="1376" w:type="dxa"/>
            <w:vAlign w:val="center"/>
          </w:tcPr>
          <w:p w14:paraId="2D194776">
            <w:pPr>
              <w:spacing w:line="400" w:lineRule="exact"/>
              <w:jc w:val="center"/>
              <w:rPr>
                <w:rFonts w:hint="eastAsia"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质量管理措施</w:t>
            </w:r>
          </w:p>
        </w:tc>
        <w:tc>
          <w:tcPr>
            <w:tcW w:w="1092" w:type="dxa"/>
            <w:vAlign w:val="center"/>
          </w:tcPr>
          <w:p w14:paraId="3DD7380F">
            <w:pPr>
              <w:spacing w:line="360" w:lineRule="auto"/>
              <w:jc w:val="center"/>
              <w:rPr>
                <w:rFonts w:hint="eastAsia" w:asciiTheme="minorEastAsia" w:hAnsiTheme="minorEastAsia" w:eastAsiaTheme="minorEastAsia" w:cstheme="minorEastAsia"/>
                <w:bCs/>
                <w:sz w:val="15"/>
                <w:szCs w:val="15"/>
              </w:rPr>
            </w:pPr>
            <w:r>
              <w:rPr>
                <w:rFonts w:hint="eastAsia" w:asciiTheme="minorEastAsia" w:hAnsiTheme="minorEastAsia" w:eastAsiaTheme="minorEastAsia" w:cstheme="minorEastAsia"/>
                <w:bCs/>
                <w:sz w:val="15"/>
                <w:szCs w:val="15"/>
              </w:rPr>
              <w:t>5</w:t>
            </w:r>
          </w:p>
        </w:tc>
        <w:tc>
          <w:tcPr>
            <w:tcW w:w="5593" w:type="dxa"/>
            <w:vAlign w:val="center"/>
          </w:tcPr>
          <w:p w14:paraId="048E6827">
            <w:pPr>
              <w:spacing w:line="400" w:lineRule="exact"/>
              <w:textAlignment w:val="center"/>
              <w:rPr>
                <w:rFonts w:hint="eastAsia" w:asciiTheme="minorEastAsia" w:hAnsiTheme="minorEastAsia" w:eastAsiaTheme="minorEastAsia" w:cstheme="minorEastAsia"/>
                <w:bCs/>
                <w:sz w:val="15"/>
                <w:szCs w:val="15"/>
              </w:rPr>
            </w:pPr>
            <w:r>
              <w:rPr>
                <w:rFonts w:hint="eastAsia" w:asciiTheme="minorEastAsia" w:hAnsiTheme="minorEastAsia" w:eastAsiaTheme="minorEastAsia" w:cstheme="minorEastAsia"/>
                <w:bCs/>
                <w:kern w:val="0"/>
                <w:sz w:val="15"/>
                <w:szCs w:val="15"/>
              </w:rPr>
              <w:t>建立完善的招标代理服务质量管理措施，设置多重服务质量管控机制，先进的电子化管理模式，确保服务质量满足用户要求、项目完成质量较高。根据投标文件内容横向比较，优：5分，良：3分，一般：1分，差：0分。</w:t>
            </w:r>
          </w:p>
        </w:tc>
        <w:tc>
          <w:tcPr>
            <w:tcW w:w="1884" w:type="dxa"/>
            <w:vAlign w:val="center"/>
          </w:tcPr>
          <w:p w14:paraId="663E4555">
            <w:pPr>
              <w:spacing w:line="400" w:lineRule="exact"/>
              <w:jc w:val="center"/>
              <w:rPr>
                <w:rFonts w:hint="eastAsia" w:asciiTheme="minorEastAsia" w:hAnsiTheme="minorEastAsia" w:eastAsiaTheme="minorEastAsia" w:cstheme="minorEastAsia"/>
                <w:bCs/>
                <w:sz w:val="15"/>
                <w:szCs w:val="15"/>
              </w:rPr>
            </w:pPr>
          </w:p>
        </w:tc>
      </w:tr>
      <w:tr w14:paraId="483E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vAlign w:val="center"/>
          </w:tcPr>
          <w:p w14:paraId="7B17094E">
            <w:pPr>
              <w:spacing w:line="400" w:lineRule="exact"/>
              <w:jc w:val="center"/>
              <w:rPr>
                <w:rFonts w:hint="eastAsia" w:asciiTheme="minorEastAsia" w:hAnsiTheme="minorEastAsia" w:eastAsiaTheme="minorEastAsia" w:cstheme="minorEastAsia"/>
                <w:bCs/>
                <w:sz w:val="15"/>
                <w:szCs w:val="15"/>
              </w:rPr>
            </w:pPr>
            <w:r>
              <w:rPr>
                <w:rFonts w:hint="eastAsia" w:asciiTheme="minorEastAsia" w:hAnsiTheme="minorEastAsia" w:eastAsiaTheme="minorEastAsia" w:cstheme="minorEastAsia"/>
                <w:bCs/>
                <w:sz w:val="15"/>
                <w:szCs w:val="15"/>
              </w:rPr>
              <w:t>6</w:t>
            </w:r>
          </w:p>
        </w:tc>
        <w:tc>
          <w:tcPr>
            <w:tcW w:w="1376" w:type="dxa"/>
            <w:vAlign w:val="center"/>
          </w:tcPr>
          <w:p w14:paraId="3DCCEF3F">
            <w:pPr>
              <w:spacing w:line="400" w:lineRule="exact"/>
              <w:jc w:val="center"/>
              <w:rPr>
                <w:rFonts w:hint="eastAsia"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廉洁与反贿赂、保密管理</w:t>
            </w:r>
          </w:p>
        </w:tc>
        <w:tc>
          <w:tcPr>
            <w:tcW w:w="1092" w:type="dxa"/>
            <w:vAlign w:val="center"/>
          </w:tcPr>
          <w:p w14:paraId="7A030BBD">
            <w:pPr>
              <w:spacing w:line="360" w:lineRule="auto"/>
              <w:jc w:val="center"/>
              <w:rPr>
                <w:rFonts w:hint="eastAsia" w:asciiTheme="minorEastAsia" w:hAnsiTheme="minorEastAsia" w:eastAsiaTheme="minorEastAsia" w:cstheme="minorEastAsia"/>
                <w:bCs/>
                <w:sz w:val="15"/>
                <w:szCs w:val="15"/>
              </w:rPr>
            </w:pPr>
            <w:r>
              <w:rPr>
                <w:rFonts w:hint="eastAsia" w:asciiTheme="minorEastAsia" w:hAnsiTheme="minorEastAsia" w:eastAsiaTheme="minorEastAsia" w:cstheme="minorEastAsia"/>
                <w:bCs/>
                <w:sz w:val="15"/>
                <w:szCs w:val="15"/>
              </w:rPr>
              <w:t>5</w:t>
            </w:r>
          </w:p>
        </w:tc>
        <w:tc>
          <w:tcPr>
            <w:tcW w:w="5593" w:type="dxa"/>
            <w:vAlign w:val="center"/>
          </w:tcPr>
          <w:p w14:paraId="61E65947">
            <w:pPr>
              <w:spacing w:line="400" w:lineRule="exact"/>
              <w:jc w:val="left"/>
              <w:rPr>
                <w:rFonts w:hint="eastAsia" w:asciiTheme="minorEastAsia" w:hAnsiTheme="minorEastAsia" w:eastAsiaTheme="minorEastAsia" w:cstheme="minorEastAsia"/>
                <w:bCs/>
                <w:sz w:val="15"/>
                <w:szCs w:val="15"/>
              </w:rPr>
            </w:pPr>
            <w:r>
              <w:rPr>
                <w:rFonts w:hint="eastAsia" w:asciiTheme="minorEastAsia" w:hAnsiTheme="minorEastAsia" w:eastAsiaTheme="minorEastAsia" w:cstheme="minorEastAsia"/>
                <w:bCs/>
                <w:kern w:val="0"/>
                <w:sz w:val="15"/>
                <w:szCs w:val="15"/>
              </w:rPr>
              <w:t>针对本项目做出详细的廉洁与反贿赂、保密承诺，并有具体详细的保证及惩罚措施，根据投标文件内容横向比较，优：5分，良：3分，一般：1分，差：0分。</w:t>
            </w:r>
          </w:p>
        </w:tc>
        <w:tc>
          <w:tcPr>
            <w:tcW w:w="1884" w:type="dxa"/>
            <w:vAlign w:val="center"/>
          </w:tcPr>
          <w:p w14:paraId="5CFBF04D">
            <w:pPr>
              <w:spacing w:line="400" w:lineRule="exact"/>
              <w:jc w:val="center"/>
              <w:rPr>
                <w:rFonts w:hint="eastAsia" w:asciiTheme="minorEastAsia" w:hAnsiTheme="minorEastAsia" w:eastAsiaTheme="minorEastAsia" w:cstheme="minorEastAsia"/>
                <w:bCs/>
                <w:sz w:val="15"/>
                <w:szCs w:val="15"/>
              </w:rPr>
            </w:pPr>
          </w:p>
        </w:tc>
      </w:tr>
      <w:tr w14:paraId="71B7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753" w:type="dxa"/>
            <w:gridSpan w:val="4"/>
            <w:vAlign w:val="center"/>
          </w:tcPr>
          <w:p w14:paraId="27D854C6">
            <w:pPr>
              <w:pStyle w:val="8"/>
              <w:adjustRightInd w:val="0"/>
              <w:snapToGrid w:val="0"/>
              <w:jc w:val="center"/>
              <w:rPr>
                <w:rFonts w:ascii="Times New Roman" w:hAnsi="Times New Roman" w:eastAsia="方正仿宋_GBK" w:cs="Times New Roman"/>
                <w:bCs/>
                <w:sz w:val="15"/>
                <w:szCs w:val="15"/>
              </w:rPr>
            </w:pPr>
            <w:r>
              <w:rPr>
                <w:rFonts w:ascii="Times New Roman" w:hAnsi="Times New Roman" w:eastAsia="方正仿宋_GBK" w:cs="Times New Roman"/>
                <w:bCs/>
                <w:sz w:val="15"/>
                <w:szCs w:val="15"/>
              </w:rPr>
              <w:t>合计(满分：30分)</w:t>
            </w:r>
          </w:p>
        </w:tc>
        <w:tc>
          <w:tcPr>
            <w:tcW w:w="1884" w:type="dxa"/>
            <w:vAlign w:val="center"/>
          </w:tcPr>
          <w:p w14:paraId="3138F910">
            <w:pPr>
              <w:spacing w:line="400" w:lineRule="exact"/>
              <w:jc w:val="center"/>
              <w:rPr>
                <w:rFonts w:ascii="Times New Roman" w:hAnsi="Times New Roman" w:eastAsia="方正仿宋_GBK" w:cs="Times New Roman"/>
                <w:bCs/>
                <w:sz w:val="15"/>
                <w:szCs w:val="15"/>
              </w:rPr>
            </w:pPr>
          </w:p>
        </w:tc>
      </w:tr>
    </w:tbl>
    <w:p w14:paraId="46B53807">
      <w:pPr>
        <w:pStyle w:val="2"/>
        <w:spacing w:line="576" w:lineRule="exact"/>
        <w:rPr>
          <w:rFonts w:ascii="Times New Roman" w:hAnsi="Times New Roman" w:eastAsia="方正楷体_GBK" w:cs="Times New Roman"/>
        </w:rPr>
      </w:pPr>
      <w:r>
        <w:rPr>
          <w:rFonts w:ascii="Times New Roman" w:hAnsi="Times New Roman" w:eastAsia="方正楷体_GBK" w:cs="Times New Roman"/>
        </w:rPr>
        <w:br w:type="page"/>
      </w:r>
      <w:r>
        <w:rPr>
          <w:rFonts w:hint="eastAsia" w:ascii="黑体" w:hAnsi="黑体" w:eastAsia="黑体" w:cs="黑体"/>
        </w:rPr>
        <w:t>附表</w:t>
      </w:r>
      <w:r>
        <w:rPr>
          <w:rFonts w:hint="eastAsia" w:ascii="黑体" w:hAnsi="黑体" w:eastAsia="黑体" w:cs="黑体"/>
          <w:lang w:val="en-US"/>
        </w:rPr>
        <w:t>4</w:t>
      </w:r>
    </w:p>
    <w:p w14:paraId="31334A72">
      <w:pPr>
        <w:spacing w:line="576"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比选申请单位签到表</w:t>
      </w:r>
    </w:p>
    <w:p w14:paraId="17BBD274">
      <w:pPr>
        <w:spacing w:line="576" w:lineRule="exact"/>
        <w:jc w:val="left"/>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项目名称：</w:t>
      </w:r>
      <w:r>
        <w:rPr>
          <w:rFonts w:hint="eastAsia" w:asciiTheme="minorEastAsia" w:hAnsiTheme="minorEastAsia" w:eastAsiaTheme="minorEastAsia" w:cstheme="minorEastAsia"/>
          <w:bCs/>
          <w:sz w:val="28"/>
          <w:szCs w:val="28"/>
        </w:rPr>
        <w:t>波密县扎木镇梗仲片区配套设施建设项目</w:t>
      </w:r>
      <w:r>
        <w:rPr>
          <w:rFonts w:asciiTheme="minorEastAsia" w:hAnsiTheme="minorEastAsia" w:eastAsiaTheme="minorEastAsia" w:cstheme="minorEastAsia"/>
          <w:bCs/>
          <w:sz w:val="28"/>
          <w:szCs w:val="28"/>
        </w:rPr>
        <w:t xml:space="preserve">                                                   评审时间：   年   月    日</w:t>
      </w:r>
    </w:p>
    <w:p w14:paraId="1B857A38">
      <w:pPr>
        <w:pStyle w:val="2"/>
        <w:spacing w:line="576" w:lineRule="exact"/>
        <w:rPr>
          <w:rFonts w:ascii="Times New Roman" w:hAnsi="Times New Roman" w:cs="Times New Roman"/>
        </w:rPr>
      </w:pPr>
    </w:p>
    <w:tbl>
      <w:tblPr>
        <w:tblStyle w:val="12"/>
        <w:tblW w:w="10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28"/>
        <w:gridCol w:w="2528"/>
        <w:gridCol w:w="2528"/>
        <w:gridCol w:w="2529"/>
      </w:tblGrid>
      <w:tr w14:paraId="781F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04" w:type="dxa"/>
            <w:vAlign w:val="center"/>
          </w:tcPr>
          <w:p w14:paraId="6AAE7428">
            <w:pPr>
              <w:spacing w:line="400" w:lineRule="exact"/>
              <w:rPr>
                <w:rFonts w:ascii="Times New Roman" w:hAnsi="Times New Roman" w:eastAsia="方正仿宋_GBK" w:cs="Times New Roman"/>
                <w:bCs/>
                <w:szCs w:val="21"/>
              </w:rPr>
            </w:pPr>
            <w:r>
              <w:rPr>
                <w:rFonts w:ascii="Times New Roman" w:hAnsi="Times New Roman" w:eastAsia="方正仿宋_GBK" w:cs="Times New Roman"/>
                <w:bCs/>
                <w:szCs w:val="21"/>
              </w:rPr>
              <w:t>序号</w:t>
            </w:r>
          </w:p>
        </w:tc>
        <w:tc>
          <w:tcPr>
            <w:tcW w:w="2528" w:type="dxa"/>
            <w:vAlign w:val="center"/>
          </w:tcPr>
          <w:p w14:paraId="41AB1D1D">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比选申请单位名称</w:t>
            </w:r>
          </w:p>
        </w:tc>
        <w:tc>
          <w:tcPr>
            <w:tcW w:w="2528" w:type="dxa"/>
            <w:vAlign w:val="center"/>
          </w:tcPr>
          <w:p w14:paraId="5C88C1AB">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法人代表</w:t>
            </w:r>
          </w:p>
          <w:p w14:paraId="057A98B0">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（委托代理人）</w:t>
            </w:r>
          </w:p>
        </w:tc>
        <w:tc>
          <w:tcPr>
            <w:tcW w:w="2528" w:type="dxa"/>
            <w:vAlign w:val="center"/>
          </w:tcPr>
          <w:p w14:paraId="4B404A10">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联系电话</w:t>
            </w:r>
          </w:p>
        </w:tc>
        <w:tc>
          <w:tcPr>
            <w:tcW w:w="2529" w:type="dxa"/>
            <w:vAlign w:val="center"/>
          </w:tcPr>
          <w:p w14:paraId="7C663581">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签到时间</w:t>
            </w:r>
          </w:p>
        </w:tc>
      </w:tr>
      <w:tr w14:paraId="2AC0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4" w:type="dxa"/>
            <w:vAlign w:val="center"/>
          </w:tcPr>
          <w:p w14:paraId="6E59E118">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1</w:t>
            </w:r>
          </w:p>
        </w:tc>
        <w:tc>
          <w:tcPr>
            <w:tcW w:w="2528" w:type="dxa"/>
            <w:vAlign w:val="center"/>
          </w:tcPr>
          <w:p w14:paraId="091D418B">
            <w:pPr>
              <w:spacing w:line="600" w:lineRule="auto"/>
              <w:jc w:val="center"/>
              <w:rPr>
                <w:rFonts w:ascii="Times New Roman" w:hAnsi="Times New Roman" w:eastAsia="方正仿宋_GBK" w:cs="Times New Roman"/>
                <w:b/>
                <w:szCs w:val="21"/>
              </w:rPr>
            </w:pPr>
          </w:p>
        </w:tc>
        <w:tc>
          <w:tcPr>
            <w:tcW w:w="2528" w:type="dxa"/>
            <w:vAlign w:val="center"/>
          </w:tcPr>
          <w:p w14:paraId="426833A8">
            <w:pPr>
              <w:spacing w:line="400" w:lineRule="exact"/>
              <w:jc w:val="center"/>
              <w:rPr>
                <w:rFonts w:ascii="Times New Roman" w:hAnsi="Times New Roman" w:eastAsia="方正仿宋_GBK" w:cs="Times New Roman"/>
                <w:b/>
                <w:szCs w:val="21"/>
              </w:rPr>
            </w:pPr>
          </w:p>
        </w:tc>
        <w:tc>
          <w:tcPr>
            <w:tcW w:w="2528" w:type="dxa"/>
            <w:vAlign w:val="center"/>
          </w:tcPr>
          <w:p w14:paraId="32929CC8">
            <w:pPr>
              <w:spacing w:line="400" w:lineRule="exact"/>
              <w:jc w:val="center"/>
              <w:rPr>
                <w:rFonts w:ascii="Times New Roman" w:hAnsi="Times New Roman" w:eastAsia="方正仿宋_GBK" w:cs="Times New Roman"/>
                <w:b/>
                <w:szCs w:val="21"/>
              </w:rPr>
            </w:pPr>
          </w:p>
        </w:tc>
        <w:tc>
          <w:tcPr>
            <w:tcW w:w="2529" w:type="dxa"/>
            <w:vAlign w:val="center"/>
          </w:tcPr>
          <w:p w14:paraId="3D957BF3">
            <w:pPr>
              <w:spacing w:line="400" w:lineRule="exact"/>
              <w:jc w:val="center"/>
              <w:rPr>
                <w:rFonts w:ascii="Times New Roman" w:hAnsi="Times New Roman" w:eastAsia="方正仿宋_GBK" w:cs="Times New Roman"/>
                <w:b/>
                <w:szCs w:val="21"/>
              </w:rPr>
            </w:pPr>
          </w:p>
        </w:tc>
      </w:tr>
      <w:tr w14:paraId="27A7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4" w:type="dxa"/>
            <w:vAlign w:val="center"/>
          </w:tcPr>
          <w:p w14:paraId="44FF914E">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2</w:t>
            </w:r>
          </w:p>
        </w:tc>
        <w:tc>
          <w:tcPr>
            <w:tcW w:w="2528" w:type="dxa"/>
            <w:vAlign w:val="center"/>
          </w:tcPr>
          <w:p w14:paraId="1B764530">
            <w:pPr>
              <w:spacing w:line="600" w:lineRule="auto"/>
              <w:jc w:val="center"/>
              <w:rPr>
                <w:rFonts w:ascii="Times New Roman" w:hAnsi="Times New Roman" w:eastAsia="方正仿宋_GBK" w:cs="Times New Roman"/>
                <w:b/>
                <w:szCs w:val="21"/>
              </w:rPr>
            </w:pPr>
          </w:p>
        </w:tc>
        <w:tc>
          <w:tcPr>
            <w:tcW w:w="2528" w:type="dxa"/>
            <w:vAlign w:val="center"/>
          </w:tcPr>
          <w:p w14:paraId="234912D6">
            <w:pPr>
              <w:spacing w:line="400" w:lineRule="exact"/>
              <w:jc w:val="center"/>
              <w:rPr>
                <w:rFonts w:ascii="Times New Roman" w:hAnsi="Times New Roman" w:eastAsia="方正仿宋_GBK" w:cs="Times New Roman"/>
                <w:b/>
                <w:szCs w:val="21"/>
              </w:rPr>
            </w:pPr>
          </w:p>
        </w:tc>
        <w:tc>
          <w:tcPr>
            <w:tcW w:w="2528" w:type="dxa"/>
            <w:vAlign w:val="center"/>
          </w:tcPr>
          <w:p w14:paraId="456471C3">
            <w:pPr>
              <w:spacing w:line="400" w:lineRule="exact"/>
              <w:jc w:val="center"/>
              <w:rPr>
                <w:rFonts w:ascii="Times New Roman" w:hAnsi="Times New Roman" w:eastAsia="方正仿宋_GBK" w:cs="Times New Roman"/>
                <w:b/>
                <w:szCs w:val="21"/>
              </w:rPr>
            </w:pPr>
          </w:p>
        </w:tc>
        <w:tc>
          <w:tcPr>
            <w:tcW w:w="2529" w:type="dxa"/>
            <w:vAlign w:val="center"/>
          </w:tcPr>
          <w:p w14:paraId="396D0D66">
            <w:pPr>
              <w:spacing w:line="400" w:lineRule="exact"/>
              <w:jc w:val="center"/>
              <w:rPr>
                <w:rFonts w:ascii="Times New Roman" w:hAnsi="Times New Roman" w:eastAsia="方正仿宋_GBK" w:cs="Times New Roman"/>
                <w:b/>
                <w:szCs w:val="21"/>
              </w:rPr>
            </w:pPr>
          </w:p>
        </w:tc>
      </w:tr>
      <w:tr w14:paraId="66B9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4" w:type="dxa"/>
            <w:vAlign w:val="center"/>
          </w:tcPr>
          <w:p w14:paraId="6A9AF52B">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3</w:t>
            </w:r>
          </w:p>
        </w:tc>
        <w:tc>
          <w:tcPr>
            <w:tcW w:w="2528" w:type="dxa"/>
            <w:vAlign w:val="center"/>
          </w:tcPr>
          <w:p w14:paraId="55BC5886">
            <w:pPr>
              <w:spacing w:line="600" w:lineRule="auto"/>
              <w:jc w:val="center"/>
              <w:rPr>
                <w:rFonts w:ascii="Times New Roman" w:hAnsi="Times New Roman" w:eastAsia="方正仿宋_GBK" w:cs="Times New Roman"/>
                <w:b/>
                <w:szCs w:val="21"/>
              </w:rPr>
            </w:pPr>
          </w:p>
        </w:tc>
        <w:tc>
          <w:tcPr>
            <w:tcW w:w="2528" w:type="dxa"/>
            <w:vAlign w:val="center"/>
          </w:tcPr>
          <w:p w14:paraId="359CE7B8">
            <w:pPr>
              <w:spacing w:line="400" w:lineRule="exact"/>
              <w:jc w:val="center"/>
              <w:rPr>
                <w:rFonts w:ascii="Times New Roman" w:hAnsi="Times New Roman" w:eastAsia="方正仿宋_GBK" w:cs="Times New Roman"/>
                <w:b/>
                <w:szCs w:val="21"/>
              </w:rPr>
            </w:pPr>
          </w:p>
        </w:tc>
        <w:tc>
          <w:tcPr>
            <w:tcW w:w="2528" w:type="dxa"/>
            <w:vAlign w:val="center"/>
          </w:tcPr>
          <w:p w14:paraId="5F724BEB">
            <w:pPr>
              <w:spacing w:line="400" w:lineRule="exact"/>
              <w:jc w:val="center"/>
              <w:rPr>
                <w:rFonts w:ascii="Times New Roman" w:hAnsi="Times New Roman" w:eastAsia="方正仿宋_GBK" w:cs="Times New Roman"/>
                <w:b/>
                <w:szCs w:val="21"/>
              </w:rPr>
            </w:pPr>
          </w:p>
        </w:tc>
        <w:tc>
          <w:tcPr>
            <w:tcW w:w="2529" w:type="dxa"/>
            <w:vAlign w:val="center"/>
          </w:tcPr>
          <w:p w14:paraId="3ED75A8D">
            <w:pPr>
              <w:spacing w:line="400" w:lineRule="exact"/>
              <w:jc w:val="center"/>
              <w:rPr>
                <w:rFonts w:ascii="Times New Roman" w:hAnsi="Times New Roman" w:eastAsia="方正仿宋_GBK" w:cs="Times New Roman"/>
                <w:b/>
                <w:szCs w:val="21"/>
              </w:rPr>
            </w:pPr>
          </w:p>
        </w:tc>
      </w:tr>
      <w:tr w14:paraId="3166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4" w:type="dxa"/>
            <w:vAlign w:val="center"/>
          </w:tcPr>
          <w:p w14:paraId="7B597A2E">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4</w:t>
            </w:r>
          </w:p>
        </w:tc>
        <w:tc>
          <w:tcPr>
            <w:tcW w:w="2528" w:type="dxa"/>
            <w:vAlign w:val="center"/>
          </w:tcPr>
          <w:p w14:paraId="32B138A3">
            <w:pPr>
              <w:spacing w:line="600" w:lineRule="auto"/>
              <w:jc w:val="center"/>
              <w:rPr>
                <w:rFonts w:ascii="Times New Roman" w:hAnsi="Times New Roman" w:eastAsia="方正仿宋_GBK" w:cs="Times New Roman"/>
                <w:b/>
                <w:szCs w:val="21"/>
              </w:rPr>
            </w:pPr>
          </w:p>
        </w:tc>
        <w:tc>
          <w:tcPr>
            <w:tcW w:w="2528" w:type="dxa"/>
            <w:vAlign w:val="center"/>
          </w:tcPr>
          <w:p w14:paraId="53D69DDB">
            <w:pPr>
              <w:spacing w:line="400" w:lineRule="exact"/>
              <w:jc w:val="center"/>
              <w:rPr>
                <w:rFonts w:ascii="Times New Roman" w:hAnsi="Times New Roman" w:eastAsia="方正仿宋_GBK" w:cs="Times New Roman"/>
                <w:b/>
                <w:szCs w:val="21"/>
              </w:rPr>
            </w:pPr>
          </w:p>
        </w:tc>
        <w:tc>
          <w:tcPr>
            <w:tcW w:w="2528" w:type="dxa"/>
            <w:vAlign w:val="center"/>
          </w:tcPr>
          <w:p w14:paraId="6B72AFD3">
            <w:pPr>
              <w:spacing w:line="400" w:lineRule="exact"/>
              <w:jc w:val="center"/>
              <w:rPr>
                <w:rFonts w:ascii="Times New Roman" w:hAnsi="Times New Roman" w:eastAsia="方正仿宋_GBK" w:cs="Times New Roman"/>
                <w:b/>
                <w:szCs w:val="21"/>
              </w:rPr>
            </w:pPr>
          </w:p>
        </w:tc>
        <w:tc>
          <w:tcPr>
            <w:tcW w:w="2529" w:type="dxa"/>
            <w:vAlign w:val="center"/>
          </w:tcPr>
          <w:p w14:paraId="29D0269E">
            <w:pPr>
              <w:spacing w:line="400" w:lineRule="exact"/>
              <w:jc w:val="center"/>
              <w:rPr>
                <w:rFonts w:ascii="Times New Roman" w:hAnsi="Times New Roman" w:eastAsia="方正仿宋_GBK" w:cs="Times New Roman"/>
                <w:b/>
                <w:szCs w:val="21"/>
              </w:rPr>
            </w:pPr>
          </w:p>
        </w:tc>
      </w:tr>
      <w:tr w14:paraId="07CC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4" w:type="dxa"/>
            <w:vAlign w:val="center"/>
          </w:tcPr>
          <w:p w14:paraId="3B403518">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5</w:t>
            </w:r>
          </w:p>
        </w:tc>
        <w:tc>
          <w:tcPr>
            <w:tcW w:w="2528" w:type="dxa"/>
            <w:vAlign w:val="center"/>
          </w:tcPr>
          <w:p w14:paraId="2941B85B">
            <w:pPr>
              <w:spacing w:line="600" w:lineRule="auto"/>
              <w:jc w:val="center"/>
              <w:rPr>
                <w:rFonts w:ascii="Times New Roman" w:hAnsi="Times New Roman" w:eastAsia="方正仿宋_GBK" w:cs="Times New Roman"/>
                <w:b/>
                <w:szCs w:val="21"/>
              </w:rPr>
            </w:pPr>
          </w:p>
        </w:tc>
        <w:tc>
          <w:tcPr>
            <w:tcW w:w="2528" w:type="dxa"/>
            <w:vAlign w:val="center"/>
          </w:tcPr>
          <w:p w14:paraId="594A3E58">
            <w:pPr>
              <w:spacing w:line="400" w:lineRule="exact"/>
              <w:jc w:val="center"/>
              <w:rPr>
                <w:rFonts w:ascii="Times New Roman" w:hAnsi="Times New Roman" w:eastAsia="方正仿宋_GBK" w:cs="Times New Roman"/>
                <w:b/>
                <w:szCs w:val="21"/>
              </w:rPr>
            </w:pPr>
          </w:p>
        </w:tc>
        <w:tc>
          <w:tcPr>
            <w:tcW w:w="2528" w:type="dxa"/>
            <w:vAlign w:val="center"/>
          </w:tcPr>
          <w:p w14:paraId="10469428">
            <w:pPr>
              <w:spacing w:line="400" w:lineRule="exact"/>
              <w:jc w:val="center"/>
              <w:rPr>
                <w:rFonts w:ascii="Times New Roman" w:hAnsi="Times New Roman" w:eastAsia="方正仿宋_GBK" w:cs="Times New Roman"/>
                <w:b/>
                <w:szCs w:val="21"/>
              </w:rPr>
            </w:pPr>
          </w:p>
        </w:tc>
        <w:tc>
          <w:tcPr>
            <w:tcW w:w="2529" w:type="dxa"/>
            <w:vAlign w:val="center"/>
          </w:tcPr>
          <w:p w14:paraId="7EAE825E">
            <w:pPr>
              <w:spacing w:line="400" w:lineRule="exact"/>
              <w:jc w:val="center"/>
              <w:rPr>
                <w:rFonts w:ascii="Times New Roman" w:hAnsi="Times New Roman" w:eastAsia="方正仿宋_GBK" w:cs="Times New Roman"/>
                <w:b/>
                <w:szCs w:val="21"/>
              </w:rPr>
            </w:pPr>
          </w:p>
        </w:tc>
      </w:tr>
      <w:tr w14:paraId="112B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4" w:type="dxa"/>
            <w:vAlign w:val="center"/>
          </w:tcPr>
          <w:p w14:paraId="42CEEE7B">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6</w:t>
            </w:r>
          </w:p>
        </w:tc>
        <w:tc>
          <w:tcPr>
            <w:tcW w:w="2528" w:type="dxa"/>
            <w:vAlign w:val="center"/>
          </w:tcPr>
          <w:p w14:paraId="179FAAF8">
            <w:pPr>
              <w:spacing w:line="600" w:lineRule="auto"/>
              <w:jc w:val="center"/>
              <w:rPr>
                <w:rFonts w:ascii="Times New Roman" w:hAnsi="Times New Roman" w:eastAsia="方正仿宋_GBK" w:cs="Times New Roman"/>
                <w:b/>
                <w:szCs w:val="21"/>
              </w:rPr>
            </w:pPr>
          </w:p>
        </w:tc>
        <w:tc>
          <w:tcPr>
            <w:tcW w:w="2528" w:type="dxa"/>
            <w:vAlign w:val="center"/>
          </w:tcPr>
          <w:p w14:paraId="636EAE1B">
            <w:pPr>
              <w:spacing w:line="400" w:lineRule="exact"/>
              <w:jc w:val="center"/>
              <w:rPr>
                <w:rFonts w:ascii="Times New Roman" w:hAnsi="Times New Roman" w:eastAsia="方正仿宋_GBK" w:cs="Times New Roman"/>
                <w:b/>
                <w:szCs w:val="21"/>
              </w:rPr>
            </w:pPr>
          </w:p>
        </w:tc>
        <w:tc>
          <w:tcPr>
            <w:tcW w:w="2528" w:type="dxa"/>
            <w:vAlign w:val="center"/>
          </w:tcPr>
          <w:p w14:paraId="281A1CA0">
            <w:pPr>
              <w:spacing w:line="400" w:lineRule="exact"/>
              <w:jc w:val="center"/>
              <w:rPr>
                <w:rFonts w:ascii="Times New Roman" w:hAnsi="Times New Roman" w:eastAsia="方正仿宋_GBK" w:cs="Times New Roman"/>
                <w:b/>
                <w:szCs w:val="21"/>
              </w:rPr>
            </w:pPr>
          </w:p>
        </w:tc>
        <w:tc>
          <w:tcPr>
            <w:tcW w:w="2529" w:type="dxa"/>
            <w:vAlign w:val="center"/>
          </w:tcPr>
          <w:p w14:paraId="0CC8DF4C">
            <w:pPr>
              <w:spacing w:line="400" w:lineRule="exact"/>
              <w:jc w:val="center"/>
              <w:rPr>
                <w:rFonts w:ascii="Times New Roman" w:hAnsi="Times New Roman" w:eastAsia="方正仿宋_GBK" w:cs="Times New Roman"/>
                <w:b/>
                <w:szCs w:val="21"/>
              </w:rPr>
            </w:pPr>
          </w:p>
        </w:tc>
      </w:tr>
      <w:tr w14:paraId="2137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4" w:type="dxa"/>
            <w:vAlign w:val="center"/>
          </w:tcPr>
          <w:p w14:paraId="40FB887B">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7</w:t>
            </w:r>
          </w:p>
        </w:tc>
        <w:tc>
          <w:tcPr>
            <w:tcW w:w="2528" w:type="dxa"/>
            <w:vAlign w:val="center"/>
          </w:tcPr>
          <w:p w14:paraId="0CAF9B06">
            <w:pPr>
              <w:spacing w:line="600" w:lineRule="auto"/>
              <w:jc w:val="center"/>
              <w:rPr>
                <w:rFonts w:ascii="Times New Roman" w:hAnsi="Times New Roman" w:eastAsia="方正仿宋_GBK" w:cs="Times New Roman"/>
                <w:b/>
                <w:szCs w:val="21"/>
              </w:rPr>
            </w:pPr>
          </w:p>
        </w:tc>
        <w:tc>
          <w:tcPr>
            <w:tcW w:w="2528" w:type="dxa"/>
            <w:vAlign w:val="center"/>
          </w:tcPr>
          <w:p w14:paraId="47DADB78">
            <w:pPr>
              <w:spacing w:line="400" w:lineRule="exact"/>
              <w:jc w:val="center"/>
              <w:rPr>
                <w:rFonts w:ascii="Times New Roman" w:hAnsi="Times New Roman" w:eastAsia="方正仿宋_GBK" w:cs="Times New Roman"/>
                <w:b/>
                <w:szCs w:val="21"/>
              </w:rPr>
            </w:pPr>
          </w:p>
        </w:tc>
        <w:tc>
          <w:tcPr>
            <w:tcW w:w="2528" w:type="dxa"/>
            <w:vAlign w:val="center"/>
          </w:tcPr>
          <w:p w14:paraId="32225D77">
            <w:pPr>
              <w:spacing w:line="400" w:lineRule="exact"/>
              <w:jc w:val="center"/>
              <w:rPr>
                <w:rFonts w:ascii="Times New Roman" w:hAnsi="Times New Roman" w:eastAsia="方正仿宋_GBK" w:cs="Times New Roman"/>
                <w:b/>
                <w:szCs w:val="21"/>
              </w:rPr>
            </w:pPr>
          </w:p>
        </w:tc>
        <w:tc>
          <w:tcPr>
            <w:tcW w:w="2529" w:type="dxa"/>
            <w:vAlign w:val="center"/>
          </w:tcPr>
          <w:p w14:paraId="6B687405">
            <w:pPr>
              <w:spacing w:line="400" w:lineRule="exact"/>
              <w:jc w:val="center"/>
              <w:rPr>
                <w:rFonts w:ascii="Times New Roman" w:hAnsi="Times New Roman" w:eastAsia="方正仿宋_GBK" w:cs="Times New Roman"/>
                <w:b/>
                <w:szCs w:val="21"/>
              </w:rPr>
            </w:pPr>
          </w:p>
        </w:tc>
      </w:tr>
      <w:tr w14:paraId="02D9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4" w:type="dxa"/>
            <w:vAlign w:val="center"/>
          </w:tcPr>
          <w:p w14:paraId="7813C6E8">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8</w:t>
            </w:r>
          </w:p>
        </w:tc>
        <w:tc>
          <w:tcPr>
            <w:tcW w:w="2528" w:type="dxa"/>
            <w:vAlign w:val="center"/>
          </w:tcPr>
          <w:p w14:paraId="29C2B901">
            <w:pPr>
              <w:spacing w:line="600" w:lineRule="auto"/>
              <w:jc w:val="center"/>
              <w:rPr>
                <w:rFonts w:ascii="Times New Roman" w:hAnsi="Times New Roman" w:eastAsia="方正仿宋_GBK" w:cs="Times New Roman"/>
                <w:b/>
                <w:szCs w:val="21"/>
              </w:rPr>
            </w:pPr>
          </w:p>
        </w:tc>
        <w:tc>
          <w:tcPr>
            <w:tcW w:w="2528" w:type="dxa"/>
            <w:vAlign w:val="center"/>
          </w:tcPr>
          <w:p w14:paraId="2E40259E">
            <w:pPr>
              <w:spacing w:line="400" w:lineRule="exact"/>
              <w:jc w:val="center"/>
              <w:rPr>
                <w:rFonts w:ascii="Times New Roman" w:hAnsi="Times New Roman" w:eastAsia="方正仿宋_GBK" w:cs="Times New Roman"/>
                <w:b/>
                <w:szCs w:val="21"/>
              </w:rPr>
            </w:pPr>
          </w:p>
        </w:tc>
        <w:tc>
          <w:tcPr>
            <w:tcW w:w="2528" w:type="dxa"/>
            <w:vAlign w:val="center"/>
          </w:tcPr>
          <w:p w14:paraId="6DEFF876">
            <w:pPr>
              <w:spacing w:line="400" w:lineRule="exact"/>
              <w:jc w:val="center"/>
              <w:rPr>
                <w:rFonts w:ascii="Times New Roman" w:hAnsi="Times New Roman" w:eastAsia="方正仿宋_GBK" w:cs="Times New Roman"/>
                <w:b/>
                <w:szCs w:val="21"/>
              </w:rPr>
            </w:pPr>
          </w:p>
        </w:tc>
        <w:tc>
          <w:tcPr>
            <w:tcW w:w="2529" w:type="dxa"/>
            <w:vAlign w:val="center"/>
          </w:tcPr>
          <w:p w14:paraId="2A1BAD72">
            <w:pPr>
              <w:spacing w:line="400" w:lineRule="exact"/>
              <w:jc w:val="center"/>
              <w:rPr>
                <w:rFonts w:ascii="Times New Roman" w:hAnsi="Times New Roman" w:eastAsia="方正仿宋_GBK" w:cs="Times New Roman"/>
                <w:b/>
                <w:szCs w:val="21"/>
              </w:rPr>
            </w:pPr>
          </w:p>
        </w:tc>
      </w:tr>
      <w:tr w14:paraId="744D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4" w:type="dxa"/>
            <w:vAlign w:val="center"/>
          </w:tcPr>
          <w:p w14:paraId="75FB8D44">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9</w:t>
            </w:r>
          </w:p>
        </w:tc>
        <w:tc>
          <w:tcPr>
            <w:tcW w:w="2528" w:type="dxa"/>
            <w:vAlign w:val="center"/>
          </w:tcPr>
          <w:p w14:paraId="4E67737F">
            <w:pPr>
              <w:spacing w:line="600" w:lineRule="auto"/>
              <w:jc w:val="center"/>
              <w:rPr>
                <w:rFonts w:ascii="Times New Roman" w:hAnsi="Times New Roman" w:eastAsia="方正仿宋_GBK" w:cs="Times New Roman"/>
                <w:b/>
                <w:szCs w:val="21"/>
              </w:rPr>
            </w:pPr>
          </w:p>
        </w:tc>
        <w:tc>
          <w:tcPr>
            <w:tcW w:w="2528" w:type="dxa"/>
            <w:vAlign w:val="center"/>
          </w:tcPr>
          <w:p w14:paraId="71C6C166">
            <w:pPr>
              <w:spacing w:line="400" w:lineRule="exact"/>
              <w:jc w:val="center"/>
              <w:rPr>
                <w:rFonts w:ascii="Times New Roman" w:hAnsi="Times New Roman" w:eastAsia="方正仿宋_GBK" w:cs="Times New Roman"/>
                <w:b/>
                <w:szCs w:val="21"/>
              </w:rPr>
            </w:pPr>
          </w:p>
        </w:tc>
        <w:tc>
          <w:tcPr>
            <w:tcW w:w="2528" w:type="dxa"/>
            <w:vAlign w:val="center"/>
          </w:tcPr>
          <w:p w14:paraId="70F66654">
            <w:pPr>
              <w:spacing w:line="400" w:lineRule="exact"/>
              <w:jc w:val="center"/>
              <w:rPr>
                <w:rFonts w:ascii="Times New Roman" w:hAnsi="Times New Roman" w:eastAsia="方正仿宋_GBK" w:cs="Times New Roman"/>
                <w:b/>
                <w:szCs w:val="21"/>
              </w:rPr>
            </w:pPr>
          </w:p>
        </w:tc>
        <w:tc>
          <w:tcPr>
            <w:tcW w:w="2529" w:type="dxa"/>
            <w:vAlign w:val="center"/>
          </w:tcPr>
          <w:p w14:paraId="37C0A385">
            <w:pPr>
              <w:spacing w:line="400" w:lineRule="exact"/>
              <w:jc w:val="center"/>
              <w:rPr>
                <w:rFonts w:ascii="Times New Roman" w:hAnsi="Times New Roman" w:eastAsia="方正仿宋_GBK" w:cs="Times New Roman"/>
                <w:b/>
                <w:szCs w:val="21"/>
              </w:rPr>
            </w:pPr>
          </w:p>
        </w:tc>
      </w:tr>
      <w:tr w14:paraId="0E40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04" w:type="dxa"/>
            <w:vAlign w:val="center"/>
          </w:tcPr>
          <w:p w14:paraId="6E95FAF6">
            <w:pPr>
              <w:spacing w:line="400" w:lineRule="exact"/>
              <w:jc w:val="center"/>
              <w:rPr>
                <w:rFonts w:ascii="Times New Roman" w:hAnsi="Times New Roman" w:cs="Times New Roman"/>
                <w:bCs/>
                <w:szCs w:val="21"/>
              </w:rPr>
            </w:pPr>
            <w:r>
              <w:rPr>
                <w:rFonts w:ascii="Times New Roman" w:hAnsi="Times New Roman" w:cs="Times New Roman"/>
                <w:bCs/>
                <w:szCs w:val="21"/>
              </w:rPr>
              <w:t>10</w:t>
            </w:r>
          </w:p>
        </w:tc>
        <w:tc>
          <w:tcPr>
            <w:tcW w:w="2528" w:type="dxa"/>
            <w:vAlign w:val="center"/>
          </w:tcPr>
          <w:p w14:paraId="0AC999FE">
            <w:pPr>
              <w:spacing w:line="600" w:lineRule="auto"/>
              <w:jc w:val="center"/>
              <w:rPr>
                <w:rFonts w:ascii="Times New Roman" w:hAnsi="Times New Roman" w:cs="Times New Roman"/>
                <w:b/>
                <w:szCs w:val="21"/>
              </w:rPr>
            </w:pPr>
          </w:p>
        </w:tc>
        <w:tc>
          <w:tcPr>
            <w:tcW w:w="2528" w:type="dxa"/>
            <w:vAlign w:val="center"/>
          </w:tcPr>
          <w:p w14:paraId="73256B07">
            <w:pPr>
              <w:spacing w:line="400" w:lineRule="exact"/>
              <w:jc w:val="center"/>
              <w:rPr>
                <w:rFonts w:ascii="Times New Roman" w:hAnsi="Times New Roman" w:cs="Times New Roman"/>
                <w:b/>
                <w:szCs w:val="21"/>
              </w:rPr>
            </w:pPr>
          </w:p>
        </w:tc>
        <w:tc>
          <w:tcPr>
            <w:tcW w:w="2528" w:type="dxa"/>
            <w:vAlign w:val="center"/>
          </w:tcPr>
          <w:p w14:paraId="7D87EFDD">
            <w:pPr>
              <w:spacing w:line="400" w:lineRule="exact"/>
              <w:jc w:val="center"/>
              <w:rPr>
                <w:rFonts w:ascii="Times New Roman" w:hAnsi="Times New Roman" w:cs="Times New Roman"/>
                <w:b/>
                <w:szCs w:val="21"/>
              </w:rPr>
            </w:pPr>
          </w:p>
        </w:tc>
        <w:tc>
          <w:tcPr>
            <w:tcW w:w="2529" w:type="dxa"/>
            <w:vAlign w:val="center"/>
          </w:tcPr>
          <w:p w14:paraId="6309E918">
            <w:pPr>
              <w:spacing w:line="400" w:lineRule="exact"/>
              <w:jc w:val="center"/>
              <w:rPr>
                <w:rFonts w:ascii="Times New Roman" w:hAnsi="Times New Roman" w:cs="Times New Roman"/>
                <w:b/>
                <w:szCs w:val="21"/>
              </w:rPr>
            </w:pPr>
          </w:p>
        </w:tc>
      </w:tr>
    </w:tbl>
    <w:p w14:paraId="4E63FD22">
      <w:pPr>
        <w:ind w:firstLine="4560" w:firstLineChars="1900"/>
        <w:jc w:val="center"/>
        <w:rPr>
          <w:rFonts w:ascii="Times New Roman" w:hAnsi="Times New Roman" w:cs="Times New Roman"/>
          <w:b/>
          <w:sz w:val="32"/>
          <w:szCs w:val="32"/>
        </w:rPr>
      </w:pPr>
      <w:r>
        <w:rPr>
          <w:rFonts w:ascii="Times New Roman" w:hAnsi="Times New Roman" w:cs="Times New Roman"/>
          <w:color w:val="000000"/>
          <w:sz w:val="24"/>
        </w:rPr>
        <w:t xml:space="preserve">                                    </w:t>
      </w:r>
    </w:p>
    <w:p w14:paraId="6CF2EE38">
      <w:pPr>
        <w:adjustRightInd w:val="0"/>
        <w:snapToGrid w:val="0"/>
        <w:spacing w:line="312" w:lineRule="auto"/>
        <w:ind w:firstLine="643" w:firstLineChars="200"/>
        <w:jc w:val="center"/>
        <w:rPr>
          <w:rFonts w:ascii="Times New Roman" w:hAnsi="Times New Roman" w:cs="Times New Roman"/>
          <w:b/>
          <w:sz w:val="32"/>
          <w:szCs w:val="32"/>
        </w:rPr>
      </w:pPr>
    </w:p>
    <w:p w14:paraId="3EA9D7A0">
      <w:pPr>
        <w:pStyle w:val="2"/>
        <w:spacing w:line="576" w:lineRule="exact"/>
        <w:rPr>
          <w:rFonts w:hint="eastAsia" w:ascii="黑体" w:hAnsi="黑体" w:eastAsia="黑体" w:cs="黑体"/>
        </w:rPr>
      </w:pPr>
      <w:r>
        <w:rPr>
          <w:rFonts w:hint="eastAsia" w:ascii="黑体" w:hAnsi="黑体" w:eastAsia="黑体" w:cs="黑体"/>
        </w:rPr>
        <w:t>附表</w:t>
      </w:r>
      <w:r>
        <w:rPr>
          <w:rFonts w:hint="eastAsia" w:ascii="黑体" w:hAnsi="黑体" w:eastAsia="黑体" w:cs="黑体"/>
          <w:lang w:val="en-US"/>
        </w:rPr>
        <w:t>5</w:t>
      </w:r>
    </w:p>
    <w:p w14:paraId="14C1E394">
      <w:pPr>
        <w:spacing w:line="576"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评审</w:t>
      </w:r>
      <w:r>
        <w:rPr>
          <w:rFonts w:hint="eastAsia" w:ascii="Times New Roman" w:hAnsi="Times New Roman" w:eastAsia="黑体" w:cs="Times New Roman"/>
          <w:bCs/>
          <w:sz w:val="32"/>
          <w:szCs w:val="32"/>
        </w:rPr>
        <w:t>委员会</w:t>
      </w:r>
      <w:r>
        <w:rPr>
          <w:rFonts w:ascii="Times New Roman" w:hAnsi="Times New Roman" w:eastAsia="黑体" w:cs="Times New Roman"/>
          <w:bCs/>
          <w:sz w:val="32"/>
          <w:szCs w:val="32"/>
        </w:rPr>
        <w:t>签到表</w:t>
      </w:r>
    </w:p>
    <w:p w14:paraId="6D445F0F">
      <w:pPr>
        <w:spacing w:line="576" w:lineRule="exact"/>
        <w:jc w:val="left"/>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项目名称：</w:t>
      </w:r>
      <w:r>
        <w:rPr>
          <w:rFonts w:hint="eastAsia" w:asciiTheme="minorEastAsia" w:hAnsiTheme="minorEastAsia" w:eastAsiaTheme="minorEastAsia" w:cstheme="minorEastAsia"/>
          <w:bCs/>
          <w:sz w:val="28"/>
          <w:szCs w:val="28"/>
        </w:rPr>
        <w:t>波密县扎木镇梗仲片区配套设施建设项目</w:t>
      </w:r>
      <w:r>
        <w:rPr>
          <w:rFonts w:asciiTheme="minorEastAsia" w:hAnsiTheme="minorEastAsia" w:eastAsiaTheme="minorEastAsia" w:cstheme="minorEastAsia"/>
          <w:bCs/>
          <w:sz w:val="28"/>
          <w:szCs w:val="28"/>
        </w:rPr>
        <w:t xml:space="preserve">                                                   评审时间：   年   月   日</w:t>
      </w:r>
    </w:p>
    <w:p w14:paraId="72FFA86D">
      <w:pPr>
        <w:spacing w:line="576" w:lineRule="exact"/>
        <w:rPr>
          <w:rFonts w:ascii="Times New Roman" w:hAnsi="Times New Roman" w:cs="Times New Roman"/>
        </w:rPr>
      </w:pPr>
    </w:p>
    <w:tbl>
      <w:tblPr>
        <w:tblStyle w:val="12"/>
        <w:tblW w:w="10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625"/>
        <w:gridCol w:w="1781"/>
        <w:gridCol w:w="2775"/>
        <w:gridCol w:w="1407"/>
      </w:tblGrid>
      <w:tr w14:paraId="7260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556" w:type="dxa"/>
            <w:vAlign w:val="center"/>
          </w:tcPr>
          <w:p w14:paraId="54ED3FAE">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姓名</w:t>
            </w:r>
          </w:p>
        </w:tc>
        <w:tc>
          <w:tcPr>
            <w:tcW w:w="2625" w:type="dxa"/>
            <w:vAlign w:val="center"/>
          </w:tcPr>
          <w:p w14:paraId="2CB0C736">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单位名称</w:t>
            </w:r>
          </w:p>
        </w:tc>
        <w:tc>
          <w:tcPr>
            <w:tcW w:w="1781" w:type="dxa"/>
            <w:vAlign w:val="center"/>
          </w:tcPr>
          <w:p w14:paraId="14D723A8">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职称/职务</w:t>
            </w:r>
          </w:p>
        </w:tc>
        <w:tc>
          <w:tcPr>
            <w:tcW w:w="2775" w:type="dxa"/>
            <w:vAlign w:val="center"/>
          </w:tcPr>
          <w:p w14:paraId="1C7FB0FC">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电话</w:t>
            </w:r>
          </w:p>
        </w:tc>
        <w:tc>
          <w:tcPr>
            <w:tcW w:w="1407" w:type="dxa"/>
            <w:vAlign w:val="center"/>
          </w:tcPr>
          <w:p w14:paraId="69B57BED">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备注</w:t>
            </w:r>
          </w:p>
        </w:tc>
      </w:tr>
      <w:tr w14:paraId="4AFE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vAlign w:val="center"/>
          </w:tcPr>
          <w:p w14:paraId="6C894614">
            <w:pPr>
              <w:spacing w:line="400" w:lineRule="exact"/>
              <w:jc w:val="center"/>
              <w:rPr>
                <w:rFonts w:ascii="Times New Roman" w:hAnsi="Times New Roman" w:eastAsia="方正仿宋_GBK" w:cs="Times New Roman"/>
                <w:bCs/>
                <w:szCs w:val="21"/>
              </w:rPr>
            </w:pPr>
          </w:p>
        </w:tc>
        <w:tc>
          <w:tcPr>
            <w:tcW w:w="2625" w:type="dxa"/>
            <w:vAlign w:val="center"/>
          </w:tcPr>
          <w:p w14:paraId="69525749">
            <w:pPr>
              <w:spacing w:line="720" w:lineRule="auto"/>
              <w:jc w:val="center"/>
              <w:rPr>
                <w:rFonts w:ascii="Times New Roman" w:hAnsi="Times New Roman" w:eastAsia="方正仿宋_GBK" w:cs="Times New Roman"/>
                <w:b/>
                <w:szCs w:val="21"/>
              </w:rPr>
            </w:pPr>
          </w:p>
        </w:tc>
        <w:tc>
          <w:tcPr>
            <w:tcW w:w="1781" w:type="dxa"/>
            <w:vAlign w:val="center"/>
          </w:tcPr>
          <w:p w14:paraId="16EB8CA0">
            <w:pPr>
              <w:spacing w:line="400" w:lineRule="exact"/>
              <w:jc w:val="center"/>
              <w:rPr>
                <w:rFonts w:ascii="Times New Roman" w:hAnsi="Times New Roman" w:eastAsia="方正仿宋_GBK" w:cs="Times New Roman"/>
                <w:b/>
                <w:szCs w:val="21"/>
              </w:rPr>
            </w:pPr>
          </w:p>
        </w:tc>
        <w:tc>
          <w:tcPr>
            <w:tcW w:w="2775" w:type="dxa"/>
            <w:vAlign w:val="center"/>
          </w:tcPr>
          <w:p w14:paraId="657E8853">
            <w:pPr>
              <w:spacing w:line="400" w:lineRule="exact"/>
              <w:jc w:val="center"/>
              <w:rPr>
                <w:rFonts w:ascii="Times New Roman" w:hAnsi="Times New Roman" w:eastAsia="方正仿宋_GBK" w:cs="Times New Roman"/>
                <w:b/>
                <w:szCs w:val="21"/>
              </w:rPr>
            </w:pPr>
          </w:p>
        </w:tc>
        <w:tc>
          <w:tcPr>
            <w:tcW w:w="1407" w:type="dxa"/>
            <w:vAlign w:val="center"/>
          </w:tcPr>
          <w:p w14:paraId="4240CCD1">
            <w:pPr>
              <w:spacing w:line="400" w:lineRule="exact"/>
              <w:jc w:val="center"/>
              <w:rPr>
                <w:rFonts w:ascii="Times New Roman" w:hAnsi="Times New Roman" w:eastAsia="方正仿宋_GBK" w:cs="Times New Roman"/>
                <w:b/>
                <w:szCs w:val="21"/>
              </w:rPr>
            </w:pPr>
          </w:p>
        </w:tc>
      </w:tr>
      <w:tr w14:paraId="6517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vAlign w:val="center"/>
          </w:tcPr>
          <w:p w14:paraId="1702E82A">
            <w:pPr>
              <w:spacing w:line="400" w:lineRule="exact"/>
              <w:jc w:val="center"/>
              <w:rPr>
                <w:rFonts w:ascii="Times New Roman" w:hAnsi="Times New Roman" w:eastAsia="方正仿宋_GBK" w:cs="Times New Roman"/>
                <w:bCs/>
                <w:szCs w:val="21"/>
              </w:rPr>
            </w:pPr>
          </w:p>
        </w:tc>
        <w:tc>
          <w:tcPr>
            <w:tcW w:w="2625" w:type="dxa"/>
            <w:vAlign w:val="center"/>
          </w:tcPr>
          <w:p w14:paraId="65914E26">
            <w:pPr>
              <w:spacing w:line="720" w:lineRule="auto"/>
              <w:jc w:val="center"/>
              <w:rPr>
                <w:rFonts w:ascii="Times New Roman" w:hAnsi="Times New Roman" w:eastAsia="方正仿宋_GBK" w:cs="Times New Roman"/>
                <w:b/>
                <w:szCs w:val="21"/>
              </w:rPr>
            </w:pPr>
          </w:p>
        </w:tc>
        <w:tc>
          <w:tcPr>
            <w:tcW w:w="1781" w:type="dxa"/>
            <w:vAlign w:val="center"/>
          </w:tcPr>
          <w:p w14:paraId="126FFF2B">
            <w:pPr>
              <w:spacing w:line="400" w:lineRule="exact"/>
              <w:jc w:val="center"/>
              <w:rPr>
                <w:rFonts w:ascii="Times New Roman" w:hAnsi="Times New Roman" w:eastAsia="方正仿宋_GBK" w:cs="Times New Roman"/>
                <w:b/>
                <w:szCs w:val="21"/>
              </w:rPr>
            </w:pPr>
          </w:p>
        </w:tc>
        <w:tc>
          <w:tcPr>
            <w:tcW w:w="2775" w:type="dxa"/>
            <w:vAlign w:val="center"/>
          </w:tcPr>
          <w:p w14:paraId="6D9CD5A8">
            <w:pPr>
              <w:spacing w:line="400" w:lineRule="exact"/>
              <w:jc w:val="center"/>
              <w:rPr>
                <w:rFonts w:ascii="Times New Roman" w:hAnsi="Times New Roman" w:eastAsia="方正仿宋_GBK" w:cs="Times New Roman"/>
                <w:b/>
                <w:szCs w:val="21"/>
              </w:rPr>
            </w:pPr>
          </w:p>
        </w:tc>
        <w:tc>
          <w:tcPr>
            <w:tcW w:w="1407" w:type="dxa"/>
            <w:vAlign w:val="center"/>
          </w:tcPr>
          <w:p w14:paraId="34BD8159">
            <w:pPr>
              <w:spacing w:line="400" w:lineRule="exact"/>
              <w:jc w:val="center"/>
              <w:rPr>
                <w:rFonts w:ascii="Times New Roman" w:hAnsi="Times New Roman" w:eastAsia="方正仿宋_GBK" w:cs="Times New Roman"/>
                <w:b/>
                <w:szCs w:val="21"/>
              </w:rPr>
            </w:pPr>
          </w:p>
        </w:tc>
      </w:tr>
      <w:tr w14:paraId="72ED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vAlign w:val="center"/>
          </w:tcPr>
          <w:p w14:paraId="642340A8">
            <w:pPr>
              <w:spacing w:line="400" w:lineRule="exact"/>
              <w:jc w:val="center"/>
              <w:rPr>
                <w:rFonts w:ascii="Times New Roman" w:hAnsi="Times New Roman" w:eastAsia="方正仿宋_GBK" w:cs="Times New Roman"/>
                <w:bCs/>
                <w:szCs w:val="21"/>
              </w:rPr>
            </w:pPr>
          </w:p>
        </w:tc>
        <w:tc>
          <w:tcPr>
            <w:tcW w:w="2625" w:type="dxa"/>
            <w:vAlign w:val="center"/>
          </w:tcPr>
          <w:p w14:paraId="377469CA">
            <w:pPr>
              <w:spacing w:line="720" w:lineRule="auto"/>
              <w:jc w:val="center"/>
              <w:rPr>
                <w:rFonts w:ascii="Times New Roman" w:hAnsi="Times New Roman" w:eastAsia="方正仿宋_GBK" w:cs="Times New Roman"/>
                <w:b/>
                <w:szCs w:val="21"/>
              </w:rPr>
            </w:pPr>
          </w:p>
        </w:tc>
        <w:tc>
          <w:tcPr>
            <w:tcW w:w="1781" w:type="dxa"/>
            <w:vAlign w:val="center"/>
          </w:tcPr>
          <w:p w14:paraId="080B2E6C">
            <w:pPr>
              <w:spacing w:line="400" w:lineRule="exact"/>
              <w:jc w:val="center"/>
              <w:rPr>
                <w:rFonts w:ascii="Times New Roman" w:hAnsi="Times New Roman" w:eastAsia="方正仿宋_GBK" w:cs="Times New Roman"/>
                <w:b/>
                <w:szCs w:val="21"/>
              </w:rPr>
            </w:pPr>
          </w:p>
        </w:tc>
        <w:tc>
          <w:tcPr>
            <w:tcW w:w="2775" w:type="dxa"/>
            <w:vAlign w:val="center"/>
          </w:tcPr>
          <w:p w14:paraId="30009604">
            <w:pPr>
              <w:spacing w:line="400" w:lineRule="exact"/>
              <w:jc w:val="center"/>
              <w:rPr>
                <w:rFonts w:ascii="Times New Roman" w:hAnsi="Times New Roman" w:eastAsia="方正仿宋_GBK" w:cs="Times New Roman"/>
                <w:b/>
                <w:szCs w:val="21"/>
              </w:rPr>
            </w:pPr>
          </w:p>
        </w:tc>
        <w:tc>
          <w:tcPr>
            <w:tcW w:w="1407" w:type="dxa"/>
            <w:vAlign w:val="center"/>
          </w:tcPr>
          <w:p w14:paraId="2187D472">
            <w:pPr>
              <w:spacing w:line="400" w:lineRule="exact"/>
              <w:jc w:val="center"/>
              <w:rPr>
                <w:rFonts w:ascii="Times New Roman" w:hAnsi="Times New Roman" w:eastAsia="方正仿宋_GBK" w:cs="Times New Roman"/>
                <w:b/>
                <w:szCs w:val="21"/>
              </w:rPr>
            </w:pPr>
          </w:p>
        </w:tc>
      </w:tr>
      <w:tr w14:paraId="537A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vAlign w:val="center"/>
          </w:tcPr>
          <w:p w14:paraId="2CC51FDB">
            <w:pPr>
              <w:spacing w:line="400" w:lineRule="exact"/>
              <w:jc w:val="center"/>
              <w:rPr>
                <w:rFonts w:ascii="Times New Roman" w:hAnsi="Times New Roman" w:eastAsia="方正仿宋_GBK" w:cs="Times New Roman"/>
                <w:bCs/>
                <w:szCs w:val="21"/>
              </w:rPr>
            </w:pPr>
          </w:p>
        </w:tc>
        <w:tc>
          <w:tcPr>
            <w:tcW w:w="2625" w:type="dxa"/>
            <w:vAlign w:val="center"/>
          </w:tcPr>
          <w:p w14:paraId="2163EC01">
            <w:pPr>
              <w:spacing w:line="720" w:lineRule="auto"/>
              <w:jc w:val="center"/>
              <w:rPr>
                <w:rFonts w:ascii="Times New Roman" w:hAnsi="Times New Roman" w:eastAsia="方正仿宋_GBK" w:cs="Times New Roman"/>
                <w:b/>
                <w:szCs w:val="21"/>
              </w:rPr>
            </w:pPr>
          </w:p>
        </w:tc>
        <w:tc>
          <w:tcPr>
            <w:tcW w:w="1781" w:type="dxa"/>
            <w:vAlign w:val="center"/>
          </w:tcPr>
          <w:p w14:paraId="116194DE">
            <w:pPr>
              <w:spacing w:line="400" w:lineRule="exact"/>
              <w:jc w:val="center"/>
              <w:rPr>
                <w:rFonts w:ascii="Times New Roman" w:hAnsi="Times New Roman" w:eastAsia="方正仿宋_GBK" w:cs="Times New Roman"/>
                <w:b/>
                <w:szCs w:val="21"/>
              </w:rPr>
            </w:pPr>
          </w:p>
        </w:tc>
        <w:tc>
          <w:tcPr>
            <w:tcW w:w="2775" w:type="dxa"/>
            <w:vAlign w:val="center"/>
          </w:tcPr>
          <w:p w14:paraId="6798CC75">
            <w:pPr>
              <w:spacing w:line="400" w:lineRule="exact"/>
              <w:jc w:val="center"/>
              <w:rPr>
                <w:rFonts w:ascii="Times New Roman" w:hAnsi="Times New Roman" w:eastAsia="方正仿宋_GBK" w:cs="Times New Roman"/>
                <w:b/>
                <w:szCs w:val="21"/>
              </w:rPr>
            </w:pPr>
          </w:p>
        </w:tc>
        <w:tc>
          <w:tcPr>
            <w:tcW w:w="1407" w:type="dxa"/>
            <w:vAlign w:val="center"/>
          </w:tcPr>
          <w:p w14:paraId="6BE88D1A">
            <w:pPr>
              <w:spacing w:line="400" w:lineRule="exact"/>
              <w:jc w:val="center"/>
              <w:rPr>
                <w:rFonts w:ascii="Times New Roman" w:hAnsi="Times New Roman" w:eastAsia="方正仿宋_GBK" w:cs="Times New Roman"/>
                <w:b/>
                <w:szCs w:val="21"/>
              </w:rPr>
            </w:pPr>
          </w:p>
        </w:tc>
      </w:tr>
      <w:tr w14:paraId="4276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vAlign w:val="center"/>
          </w:tcPr>
          <w:p w14:paraId="0C7E3482">
            <w:pPr>
              <w:spacing w:line="400" w:lineRule="exact"/>
              <w:jc w:val="center"/>
              <w:rPr>
                <w:rFonts w:ascii="Times New Roman" w:hAnsi="Times New Roman" w:eastAsia="方正仿宋_GBK" w:cs="Times New Roman"/>
                <w:bCs/>
                <w:szCs w:val="21"/>
              </w:rPr>
            </w:pPr>
          </w:p>
        </w:tc>
        <w:tc>
          <w:tcPr>
            <w:tcW w:w="2625" w:type="dxa"/>
            <w:vAlign w:val="center"/>
          </w:tcPr>
          <w:p w14:paraId="60B10B22">
            <w:pPr>
              <w:spacing w:line="720" w:lineRule="auto"/>
              <w:jc w:val="center"/>
              <w:rPr>
                <w:rFonts w:ascii="Times New Roman" w:hAnsi="Times New Roman" w:eastAsia="方正仿宋_GBK" w:cs="Times New Roman"/>
                <w:b/>
                <w:szCs w:val="21"/>
              </w:rPr>
            </w:pPr>
          </w:p>
        </w:tc>
        <w:tc>
          <w:tcPr>
            <w:tcW w:w="1781" w:type="dxa"/>
            <w:vAlign w:val="center"/>
          </w:tcPr>
          <w:p w14:paraId="03050221">
            <w:pPr>
              <w:spacing w:line="400" w:lineRule="exact"/>
              <w:jc w:val="center"/>
              <w:rPr>
                <w:rFonts w:ascii="Times New Roman" w:hAnsi="Times New Roman" w:eastAsia="方正仿宋_GBK" w:cs="Times New Roman"/>
                <w:b/>
                <w:szCs w:val="21"/>
              </w:rPr>
            </w:pPr>
          </w:p>
        </w:tc>
        <w:tc>
          <w:tcPr>
            <w:tcW w:w="2775" w:type="dxa"/>
            <w:vAlign w:val="center"/>
          </w:tcPr>
          <w:p w14:paraId="722F593E">
            <w:pPr>
              <w:spacing w:line="400" w:lineRule="exact"/>
              <w:jc w:val="center"/>
              <w:rPr>
                <w:rFonts w:ascii="Times New Roman" w:hAnsi="Times New Roman" w:eastAsia="方正仿宋_GBK" w:cs="Times New Roman"/>
                <w:b/>
                <w:szCs w:val="21"/>
              </w:rPr>
            </w:pPr>
          </w:p>
        </w:tc>
        <w:tc>
          <w:tcPr>
            <w:tcW w:w="1407" w:type="dxa"/>
            <w:vAlign w:val="center"/>
          </w:tcPr>
          <w:p w14:paraId="1D7F94A4">
            <w:pPr>
              <w:spacing w:line="400" w:lineRule="exact"/>
              <w:jc w:val="center"/>
              <w:rPr>
                <w:rFonts w:ascii="Times New Roman" w:hAnsi="Times New Roman" w:eastAsia="方正仿宋_GBK" w:cs="Times New Roman"/>
                <w:b/>
                <w:szCs w:val="21"/>
              </w:rPr>
            </w:pPr>
          </w:p>
        </w:tc>
      </w:tr>
      <w:tr w14:paraId="0388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vAlign w:val="center"/>
          </w:tcPr>
          <w:p w14:paraId="48788864">
            <w:pPr>
              <w:spacing w:line="400" w:lineRule="exact"/>
              <w:jc w:val="center"/>
              <w:rPr>
                <w:rFonts w:ascii="Times New Roman" w:hAnsi="Times New Roman" w:eastAsia="方正仿宋_GBK" w:cs="Times New Roman"/>
                <w:bCs/>
                <w:szCs w:val="21"/>
              </w:rPr>
            </w:pPr>
          </w:p>
        </w:tc>
        <w:tc>
          <w:tcPr>
            <w:tcW w:w="2625" w:type="dxa"/>
            <w:vAlign w:val="center"/>
          </w:tcPr>
          <w:p w14:paraId="531548A8">
            <w:pPr>
              <w:spacing w:line="720" w:lineRule="auto"/>
              <w:jc w:val="center"/>
              <w:rPr>
                <w:rFonts w:ascii="Times New Roman" w:hAnsi="Times New Roman" w:eastAsia="方正仿宋_GBK" w:cs="Times New Roman"/>
                <w:b/>
                <w:szCs w:val="21"/>
              </w:rPr>
            </w:pPr>
          </w:p>
        </w:tc>
        <w:tc>
          <w:tcPr>
            <w:tcW w:w="1781" w:type="dxa"/>
            <w:vAlign w:val="center"/>
          </w:tcPr>
          <w:p w14:paraId="7291372F">
            <w:pPr>
              <w:spacing w:line="400" w:lineRule="exact"/>
              <w:jc w:val="center"/>
              <w:rPr>
                <w:rFonts w:ascii="Times New Roman" w:hAnsi="Times New Roman" w:eastAsia="方正仿宋_GBK" w:cs="Times New Roman"/>
                <w:b/>
                <w:szCs w:val="21"/>
              </w:rPr>
            </w:pPr>
          </w:p>
        </w:tc>
        <w:tc>
          <w:tcPr>
            <w:tcW w:w="2775" w:type="dxa"/>
            <w:vAlign w:val="center"/>
          </w:tcPr>
          <w:p w14:paraId="47FF0454">
            <w:pPr>
              <w:spacing w:line="400" w:lineRule="exact"/>
              <w:jc w:val="center"/>
              <w:rPr>
                <w:rFonts w:ascii="Times New Roman" w:hAnsi="Times New Roman" w:eastAsia="方正仿宋_GBK" w:cs="Times New Roman"/>
                <w:b/>
                <w:szCs w:val="21"/>
              </w:rPr>
            </w:pPr>
          </w:p>
        </w:tc>
        <w:tc>
          <w:tcPr>
            <w:tcW w:w="1407" w:type="dxa"/>
            <w:vAlign w:val="center"/>
          </w:tcPr>
          <w:p w14:paraId="1D55E6E8">
            <w:pPr>
              <w:spacing w:line="400" w:lineRule="exact"/>
              <w:jc w:val="center"/>
              <w:rPr>
                <w:rFonts w:ascii="Times New Roman" w:hAnsi="Times New Roman" w:eastAsia="方正仿宋_GBK" w:cs="Times New Roman"/>
                <w:b/>
                <w:szCs w:val="21"/>
              </w:rPr>
            </w:pPr>
          </w:p>
        </w:tc>
      </w:tr>
      <w:tr w14:paraId="6A4F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vAlign w:val="center"/>
          </w:tcPr>
          <w:p w14:paraId="141B179C">
            <w:pPr>
              <w:spacing w:line="400" w:lineRule="exact"/>
              <w:jc w:val="center"/>
              <w:rPr>
                <w:rFonts w:ascii="Times New Roman" w:hAnsi="Times New Roman" w:eastAsia="方正仿宋_GBK" w:cs="Times New Roman"/>
                <w:bCs/>
                <w:szCs w:val="21"/>
              </w:rPr>
            </w:pPr>
          </w:p>
        </w:tc>
        <w:tc>
          <w:tcPr>
            <w:tcW w:w="2625" w:type="dxa"/>
            <w:vAlign w:val="center"/>
          </w:tcPr>
          <w:p w14:paraId="6E657045">
            <w:pPr>
              <w:spacing w:line="720" w:lineRule="auto"/>
              <w:jc w:val="center"/>
              <w:rPr>
                <w:rFonts w:ascii="Times New Roman" w:hAnsi="Times New Roman" w:eastAsia="方正仿宋_GBK" w:cs="Times New Roman"/>
                <w:b/>
                <w:szCs w:val="21"/>
              </w:rPr>
            </w:pPr>
          </w:p>
        </w:tc>
        <w:tc>
          <w:tcPr>
            <w:tcW w:w="1781" w:type="dxa"/>
            <w:vAlign w:val="center"/>
          </w:tcPr>
          <w:p w14:paraId="4490F489">
            <w:pPr>
              <w:spacing w:line="400" w:lineRule="exact"/>
              <w:jc w:val="center"/>
              <w:rPr>
                <w:rFonts w:ascii="Times New Roman" w:hAnsi="Times New Roman" w:eastAsia="方正仿宋_GBK" w:cs="Times New Roman"/>
                <w:b/>
                <w:szCs w:val="21"/>
              </w:rPr>
            </w:pPr>
          </w:p>
        </w:tc>
        <w:tc>
          <w:tcPr>
            <w:tcW w:w="2775" w:type="dxa"/>
            <w:vAlign w:val="center"/>
          </w:tcPr>
          <w:p w14:paraId="08021426">
            <w:pPr>
              <w:spacing w:line="400" w:lineRule="exact"/>
              <w:jc w:val="center"/>
              <w:rPr>
                <w:rFonts w:ascii="Times New Roman" w:hAnsi="Times New Roman" w:eastAsia="方正仿宋_GBK" w:cs="Times New Roman"/>
                <w:b/>
                <w:szCs w:val="21"/>
              </w:rPr>
            </w:pPr>
          </w:p>
        </w:tc>
        <w:tc>
          <w:tcPr>
            <w:tcW w:w="1407" w:type="dxa"/>
            <w:vAlign w:val="center"/>
          </w:tcPr>
          <w:p w14:paraId="52CBAA41">
            <w:pPr>
              <w:spacing w:line="400" w:lineRule="exact"/>
              <w:jc w:val="center"/>
              <w:rPr>
                <w:rFonts w:ascii="Times New Roman" w:hAnsi="Times New Roman" w:eastAsia="方正仿宋_GBK" w:cs="Times New Roman"/>
                <w:b/>
                <w:szCs w:val="21"/>
              </w:rPr>
            </w:pPr>
          </w:p>
        </w:tc>
      </w:tr>
      <w:tr w14:paraId="381F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vAlign w:val="center"/>
          </w:tcPr>
          <w:p w14:paraId="0201FEFD">
            <w:pPr>
              <w:spacing w:line="400" w:lineRule="exact"/>
              <w:jc w:val="center"/>
              <w:rPr>
                <w:rFonts w:ascii="Times New Roman" w:hAnsi="Times New Roman" w:eastAsia="方正仿宋_GBK" w:cs="Times New Roman"/>
                <w:bCs/>
                <w:szCs w:val="21"/>
              </w:rPr>
            </w:pPr>
          </w:p>
        </w:tc>
        <w:tc>
          <w:tcPr>
            <w:tcW w:w="2625" w:type="dxa"/>
            <w:vAlign w:val="center"/>
          </w:tcPr>
          <w:p w14:paraId="219FDCA5">
            <w:pPr>
              <w:spacing w:line="720" w:lineRule="auto"/>
              <w:jc w:val="center"/>
              <w:rPr>
                <w:rFonts w:ascii="Times New Roman" w:hAnsi="Times New Roman" w:eastAsia="方正仿宋_GBK" w:cs="Times New Roman"/>
                <w:b/>
                <w:szCs w:val="21"/>
              </w:rPr>
            </w:pPr>
          </w:p>
        </w:tc>
        <w:tc>
          <w:tcPr>
            <w:tcW w:w="1781" w:type="dxa"/>
            <w:vAlign w:val="center"/>
          </w:tcPr>
          <w:p w14:paraId="0CE06A48">
            <w:pPr>
              <w:spacing w:line="400" w:lineRule="exact"/>
              <w:jc w:val="center"/>
              <w:rPr>
                <w:rFonts w:ascii="Times New Roman" w:hAnsi="Times New Roman" w:eastAsia="方正仿宋_GBK" w:cs="Times New Roman"/>
                <w:b/>
                <w:szCs w:val="21"/>
              </w:rPr>
            </w:pPr>
          </w:p>
        </w:tc>
        <w:tc>
          <w:tcPr>
            <w:tcW w:w="2775" w:type="dxa"/>
            <w:vAlign w:val="center"/>
          </w:tcPr>
          <w:p w14:paraId="185A0973">
            <w:pPr>
              <w:spacing w:line="400" w:lineRule="exact"/>
              <w:jc w:val="center"/>
              <w:rPr>
                <w:rFonts w:ascii="Times New Roman" w:hAnsi="Times New Roman" w:eastAsia="方正仿宋_GBK" w:cs="Times New Roman"/>
                <w:b/>
                <w:szCs w:val="21"/>
              </w:rPr>
            </w:pPr>
          </w:p>
        </w:tc>
        <w:tc>
          <w:tcPr>
            <w:tcW w:w="1407" w:type="dxa"/>
            <w:vAlign w:val="center"/>
          </w:tcPr>
          <w:p w14:paraId="51294A95">
            <w:pPr>
              <w:spacing w:line="400" w:lineRule="exact"/>
              <w:jc w:val="center"/>
              <w:rPr>
                <w:rFonts w:ascii="Times New Roman" w:hAnsi="Times New Roman" w:eastAsia="方正仿宋_GBK" w:cs="Times New Roman"/>
                <w:b/>
                <w:szCs w:val="21"/>
              </w:rPr>
            </w:pPr>
          </w:p>
        </w:tc>
      </w:tr>
      <w:tr w14:paraId="2330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vAlign w:val="center"/>
          </w:tcPr>
          <w:p w14:paraId="1A38D454">
            <w:pPr>
              <w:spacing w:line="400" w:lineRule="exact"/>
              <w:jc w:val="center"/>
              <w:rPr>
                <w:rFonts w:ascii="Times New Roman" w:hAnsi="Times New Roman" w:eastAsia="方正仿宋_GBK" w:cs="Times New Roman"/>
                <w:bCs/>
                <w:szCs w:val="21"/>
              </w:rPr>
            </w:pPr>
          </w:p>
        </w:tc>
        <w:tc>
          <w:tcPr>
            <w:tcW w:w="2625" w:type="dxa"/>
            <w:vAlign w:val="center"/>
          </w:tcPr>
          <w:p w14:paraId="1136654C">
            <w:pPr>
              <w:spacing w:line="720" w:lineRule="auto"/>
              <w:jc w:val="center"/>
              <w:rPr>
                <w:rFonts w:ascii="Times New Roman" w:hAnsi="Times New Roman" w:eastAsia="方正仿宋_GBK" w:cs="Times New Roman"/>
                <w:b/>
                <w:szCs w:val="21"/>
              </w:rPr>
            </w:pPr>
          </w:p>
        </w:tc>
        <w:tc>
          <w:tcPr>
            <w:tcW w:w="1781" w:type="dxa"/>
            <w:vAlign w:val="center"/>
          </w:tcPr>
          <w:p w14:paraId="6ED8D2B9">
            <w:pPr>
              <w:spacing w:line="400" w:lineRule="exact"/>
              <w:jc w:val="center"/>
              <w:rPr>
                <w:rFonts w:ascii="Times New Roman" w:hAnsi="Times New Roman" w:eastAsia="方正仿宋_GBK" w:cs="Times New Roman"/>
                <w:b/>
                <w:szCs w:val="21"/>
              </w:rPr>
            </w:pPr>
          </w:p>
        </w:tc>
        <w:tc>
          <w:tcPr>
            <w:tcW w:w="2775" w:type="dxa"/>
            <w:vAlign w:val="center"/>
          </w:tcPr>
          <w:p w14:paraId="0F18F34E">
            <w:pPr>
              <w:spacing w:line="400" w:lineRule="exact"/>
              <w:jc w:val="center"/>
              <w:rPr>
                <w:rFonts w:ascii="Times New Roman" w:hAnsi="Times New Roman" w:eastAsia="方正仿宋_GBK" w:cs="Times New Roman"/>
                <w:b/>
                <w:szCs w:val="21"/>
              </w:rPr>
            </w:pPr>
          </w:p>
        </w:tc>
        <w:tc>
          <w:tcPr>
            <w:tcW w:w="1407" w:type="dxa"/>
            <w:vAlign w:val="center"/>
          </w:tcPr>
          <w:p w14:paraId="4B3AA09F">
            <w:pPr>
              <w:spacing w:line="400" w:lineRule="exact"/>
              <w:jc w:val="center"/>
              <w:rPr>
                <w:rFonts w:ascii="Times New Roman" w:hAnsi="Times New Roman" w:eastAsia="方正仿宋_GBK" w:cs="Times New Roman"/>
                <w:b/>
                <w:szCs w:val="21"/>
              </w:rPr>
            </w:pPr>
          </w:p>
        </w:tc>
      </w:tr>
    </w:tbl>
    <w:p w14:paraId="22C7F90F">
      <w:pPr>
        <w:adjustRightInd w:val="0"/>
        <w:snapToGrid w:val="0"/>
        <w:spacing w:line="312" w:lineRule="auto"/>
        <w:ind w:firstLine="640" w:firstLineChars="200"/>
        <w:jc w:val="center"/>
        <w:rPr>
          <w:rFonts w:ascii="Times New Roman" w:hAnsi="Times New Roman" w:eastAsia="方正仿宋_GBK" w:cs="Times New Roman"/>
          <w:bCs/>
          <w:sz w:val="32"/>
          <w:szCs w:val="32"/>
        </w:rPr>
      </w:pPr>
    </w:p>
    <w:p w14:paraId="6CAA7616">
      <w:pPr>
        <w:pStyle w:val="2"/>
        <w:spacing w:line="576" w:lineRule="exact"/>
        <w:rPr>
          <w:rFonts w:hint="eastAsia" w:ascii="黑体" w:hAnsi="黑体" w:eastAsia="黑体" w:cs="黑体"/>
          <w:b/>
        </w:rPr>
      </w:pPr>
      <w:r>
        <w:rPr>
          <w:rFonts w:hint="eastAsia" w:ascii="黑体" w:hAnsi="黑体" w:eastAsia="黑体" w:cs="黑体"/>
        </w:rPr>
        <w:t>附表</w:t>
      </w:r>
      <w:r>
        <w:rPr>
          <w:rFonts w:hint="eastAsia" w:ascii="黑体" w:hAnsi="黑体" w:eastAsia="黑体" w:cs="黑体"/>
          <w:lang w:val="en-US"/>
        </w:rPr>
        <w:t>6</w:t>
      </w:r>
    </w:p>
    <w:p w14:paraId="62810853">
      <w:pPr>
        <w:spacing w:line="576"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比选申请文件递交登记表</w:t>
      </w:r>
    </w:p>
    <w:p w14:paraId="0B294C5F">
      <w:pPr>
        <w:spacing w:line="576" w:lineRule="exact"/>
        <w:jc w:val="left"/>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项目名称：</w:t>
      </w:r>
      <w:r>
        <w:rPr>
          <w:rFonts w:hint="eastAsia" w:asciiTheme="minorEastAsia" w:hAnsiTheme="minorEastAsia" w:eastAsiaTheme="minorEastAsia" w:cstheme="minorEastAsia"/>
          <w:bCs/>
          <w:sz w:val="28"/>
          <w:szCs w:val="28"/>
        </w:rPr>
        <w:t>波密县扎木镇梗仲片区配套设施建设项目</w:t>
      </w:r>
      <w:r>
        <w:rPr>
          <w:rFonts w:asciiTheme="minorEastAsia" w:hAnsiTheme="minorEastAsia" w:eastAsiaTheme="minorEastAsia" w:cstheme="minorEastAsia"/>
          <w:bCs/>
          <w:sz w:val="28"/>
          <w:szCs w:val="28"/>
        </w:rPr>
        <w:t xml:space="preserve">                                                   评审时间：   年   月    日</w:t>
      </w:r>
    </w:p>
    <w:p w14:paraId="4A63816C">
      <w:pPr>
        <w:spacing w:line="576" w:lineRule="exact"/>
        <w:jc w:val="left"/>
        <w:rPr>
          <w:rFonts w:hint="eastAsia" w:asciiTheme="minorEastAsia" w:hAnsiTheme="minorEastAsia" w:eastAsiaTheme="minorEastAsia" w:cstheme="minorEastAsia"/>
          <w:bCs/>
          <w:sz w:val="28"/>
          <w:szCs w:val="28"/>
        </w:rPr>
      </w:pPr>
    </w:p>
    <w:tbl>
      <w:tblPr>
        <w:tblStyle w:val="12"/>
        <w:tblW w:w="10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829"/>
        <w:gridCol w:w="1477"/>
        <w:gridCol w:w="1821"/>
        <w:gridCol w:w="1454"/>
        <w:gridCol w:w="975"/>
        <w:gridCol w:w="1254"/>
      </w:tblGrid>
      <w:tr w14:paraId="42F5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786" w:type="dxa"/>
            <w:vAlign w:val="center"/>
          </w:tcPr>
          <w:p w14:paraId="6668ECD1">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序号</w:t>
            </w:r>
          </w:p>
        </w:tc>
        <w:tc>
          <w:tcPr>
            <w:tcW w:w="2829" w:type="dxa"/>
            <w:vAlign w:val="center"/>
          </w:tcPr>
          <w:p w14:paraId="6251ECEF">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比选申请单位名称</w:t>
            </w:r>
          </w:p>
        </w:tc>
        <w:tc>
          <w:tcPr>
            <w:tcW w:w="1477" w:type="dxa"/>
            <w:vAlign w:val="center"/>
          </w:tcPr>
          <w:p w14:paraId="7BFB72F3">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递交人签名</w:t>
            </w:r>
          </w:p>
        </w:tc>
        <w:tc>
          <w:tcPr>
            <w:tcW w:w="1821" w:type="dxa"/>
            <w:vAlign w:val="center"/>
          </w:tcPr>
          <w:p w14:paraId="7875C438">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递交时间</w:t>
            </w:r>
          </w:p>
          <w:p w14:paraId="58F58091">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（年月日时分）</w:t>
            </w:r>
          </w:p>
        </w:tc>
        <w:tc>
          <w:tcPr>
            <w:tcW w:w="1454" w:type="dxa"/>
            <w:vAlign w:val="center"/>
          </w:tcPr>
          <w:p w14:paraId="5D522DFD">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密封性检查</w:t>
            </w:r>
          </w:p>
        </w:tc>
        <w:tc>
          <w:tcPr>
            <w:tcW w:w="975" w:type="dxa"/>
            <w:vAlign w:val="center"/>
          </w:tcPr>
          <w:p w14:paraId="34BB31A8">
            <w:pPr>
              <w:spacing w:line="400" w:lineRule="exact"/>
              <w:rPr>
                <w:rFonts w:ascii="Times New Roman" w:hAnsi="Times New Roman" w:eastAsia="方正仿宋_GBK" w:cs="Times New Roman"/>
                <w:bCs/>
                <w:szCs w:val="21"/>
              </w:rPr>
            </w:pPr>
            <w:r>
              <w:rPr>
                <w:rFonts w:ascii="Times New Roman" w:hAnsi="Times New Roman" w:eastAsia="方正仿宋_GBK" w:cs="Times New Roman"/>
                <w:bCs/>
                <w:szCs w:val="21"/>
              </w:rPr>
              <w:t>签收人</w:t>
            </w:r>
          </w:p>
        </w:tc>
        <w:tc>
          <w:tcPr>
            <w:tcW w:w="1254" w:type="dxa"/>
            <w:vAlign w:val="center"/>
          </w:tcPr>
          <w:p w14:paraId="0C6CBF58">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备注</w:t>
            </w:r>
          </w:p>
        </w:tc>
      </w:tr>
      <w:tr w14:paraId="12E8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vAlign w:val="center"/>
          </w:tcPr>
          <w:p w14:paraId="56B633EC">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1</w:t>
            </w:r>
          </w:p>
        </w:tc>
        <w:tc>
          <w:tcPr>
            <w:tcW w:w="2829" w:type="dxa"/>
            <w:vAlign w:val="center"/>
          </w:tcPr>
          <w:p w14:paraId="26F2BF66">
            <w:pPr>
              <w:spacing w:line="360" w:lineRule="auto"/>
              <w:jc w:val="center"/>
              <w:rPr>
                <w:rFonts w:ascii="Times New Roman" w:hAnsi="Times New Roman" w:eastAsia="方正仿宋_GBK" w:cs="Times New Roman"/>
                <w:b/>
                <w:sz w:val="28"/>
                <w:szCs w:val="28"/>
              </w:rPr>
            </w:pPr>
          </w:p>
        </w:tc>
        <w:tc>
          <w:tcPr>
            <w:tcW w:w="1477" w:type="dxa"/>
            <w:vAlign w:val="center"/>
          </w:tcPr>
          <w:p w14:paraId="49A57DA7">
            <w:pPr>
              <w:spacing w:line="400" w:lineRule="exact"/>
              <w:jc w:val="center"/>
              <w:rPr>
                <w:rFonts w:ascii="Times New Roman" w:hAnsi="Times New Roman" w:eastAsia="方正仿宋_GBK" w:cs="Times New Roman"/>
                <w:b/>
                <w:sz w:val="28"/>
                <w:szCs w:val="28"/>
              </w:rPr>
            </w:pPr>
          </w:p>
        </w:tc>
        <w:tc>
          <w:tcPr>
            <w:tcW w:w="1821" w:type="dxa"/>
            <w:vAlign w:val="center"/>
          </w:tcPr>
          <w:p w14:paraId="6CD24216">
            <w:pPr>
              <w:spacing w:line="400" w:lineRule="exact"/>
              <w:jc w:val="center"/>
              <w:rPr>
                <w:rFonts w:ascii="Times New Roman" w:hAnsi="Times New Roman" w:eastAsia="方正仿宋_GBK" w:cs="Times New Roman"/>
                <w:b/>
                <w:sz w:val="28"/>
                <w:szCs w:val="28"/>
              </w:rPr>
            </w:pPr>
          </w:p>
        </w:tc>
        <w:tc>
          <w:tcPr>
            <w:tcW w:w="1454" w:type="dxa"/>
            <w:vAlign w:val="center"/>
          </w:tcPr>
          <w:p w14:paraId="593E3EB3">
            <w:pPr>
              <w:spacing w:line="400" w:lineRule="exact"/>
              <w:jc w:val="center"/>
              <w:rPr>
                <w:rFonts w:ascii="Times New Roman" w:hAnsi="Times New Roman" w:eastAsia="方正仿宋_GBK" w:cs="Times New Roman"/>
                <w:b/>
                <w:sz w:val="28"/>
                <w:szCs w:val="28"/>
              </w:rPr>
            </w:pPr>
          </w:p>
        </w:tc>
        <w:tc>
          <w:tcPr>
            <w:tcW w:w="975" w:type="dxa"/>
            <w:vAlign w:val="center"/>
          </w:tcPr>
          <w:p w14:paraId="43F84AD8">
            <w:pPr>
              <w:spacing w:line="400" w:lineRule="exact"/>
              <w:jc w:val="center"/>
              <w:rPr>
                <w:rFonts w:ascii="Times New Roman" w:hAnsi="Times New Roman" w:eastAsia="方正仿宋_GBK" w:cs="Times New Roman"/>
                <w:b/>
                <w:sz w:val="28"/>
                <w:szCs w:val="28"/>
              </w:rPr>
            </w:pPr>
          </w:p>
        </w:tc>
        <w:tc>
          <w:tcPr>
            <w:tcW w:w="1254" w:type="dxa"/>
            <w:vAlign w:val="center"/>
          </w:tcPr>
          <w:p w14:paraId="275C16F0">
            <w:pPr>
              <w:spacing w:line="400" w:lineRule="exact"/>
              <w:jc w:val="center"/>
              <w:rPr>
                <w:rFonts w:ascii="Times New Roman" w:hAnsi="Times New Roman" w:eastAsia="方正仿宋_GBK" w:cs="Times New Roman"/>
                <w:b/>
                <w:sz w:val="28"/>
                <w:szCs w:val="28"/>
              </w:rPr>
            </w:pPr>
          </w:p>
        </w:tc>
      </w:tr>
      <w:tr w14:paraId="7087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vAlign w:val="center"/>
          </w:tcPr>
          <w:p w14:paraId="0621EAD3">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2</w:t>
            </w:r>
          </w:p>
        </w:tc>
        <w:tc>
          <w:tcPr>
            <w:tcW w:w="2829" w:type="dxa"/>
            <w:vAlign w:val="center"/>
          </w:tcPr>
          <w:p w14:paraId="5E3A5E04">
            <w:pPr>
              <w:spacing w:line="360" w:lineRule="auto"/>
              <w:jc w:val="center"/>
              <w:rPr>
                <w:rFonts w:ascii="Times New Roman" w:hAnsi="Times New Roman" w:eastAsia="方正仿宋_GBK" w:cs="Times New Roman"/>
                <w:b/>
                <w:sz w:val="28"/>
                <w:szCs w:val="28"/>
              </w:rPr>
            </w:pPr>
          </w:p>
        </w:tc>
        <w:tc>
          <w:tcPr>
            <w:tcW w:w="1477" w:type="dxa"/>
            <w:vAlign w:val="center"/>
          </w:tcPr>
          <w:p w14:paraId="0035B698">
            <w:pPr>
              <w:spacing w:line="400" w:lineRule="exact"/>
              <w:jc w:val="center"/>
              <w:rPr>
                <w:rFonts w:ascii="Times New Roman" w:hAnsi="Times New Roman" w:eastAsia="方正仿宋_GBK" w:cs="Times New Roman"/>
                <w:b/>
                <w:sz w:val="28"/>
                <w:szCs w:val="28"/>
              </w:rPr>
            </w:pPr>
          </w:p>
        </w:tc>
        <w:tc>
          <w:tcPr>
            <w:tcW w:w="1821" w:type="dxa"/>
            <w:vAlign w:val="center"/>
          </w:tcPr>
          <w:p w14:paraId="27AA915A">
            <w:pPr>
              <w:spacing w:line="400" w:lineRule="exact"/>
              <w:jc w:val="center"/>
              <w:rPr>
                <w:rFonts w:ascii="Times New Roman" w:hAnsi="Times New Roman" w:eastAsia="方正仿宋_GBK" w:cs="Times New Roman"/>
                <w:b/>
                <w:sz w:val="28"/>
                <w:szCs w:val="28"/>
              </w:rPr>
            </w:pPr>
          </w:p>
        </w:tc>
        <w:tc>
          <w:tcPr>
            <w:tcW w:w="1454" w:type="dxa"/>
            <w:vAlign w:val="center"/>
          </w:tcPr>
          <w:p w14:paraId="55970303">
            <w:pPr>
              <w:spacing w:line="400" w:lineRule="exact"/>
              <w:jc w:val="center"/>
              <w:rPr>
                <w:rFonts w:ascii="Times New Roman" w:hAnsi="Times New Roman" w:eastAsia="方正仿宋_GBK" w:cs="Times New Roman"/>
                <w:b/>
                <w:sz w:val="28"/>
                <w:szCs w:val="28"/>
              </w:rPr>
            </w:pPr>
          </w:p>
        </w:tc>
        <w:tc>
          <w:tcPr>
            <w:tcW w:w="975" w:type="dxa"/>
            <w:vAlign w:val="center"/>
          </w:tcPr>
          <w:p w14:paraId="1D5B5FBC">
            <w:pPr>
              <w:spacing w:line="400" w:lineRule="exact"/>
              <w:jc w:val="center"/>
              <w:rPr>
                <w:rFonts w:ascii="Times New Roman" w:hAnsi="Times New Roman" w:eastAsia="方正仿宋_GBK" w:cs="Times New Roman"/>
                <w:b/>
                <w:sz w:val="28"/>
                <w:szCs w:val="28"/>
              </w:rPr>
            </w:pPr>
          </w:p>
        </w:tc>
        <w:tc>
          <w:tcPr>
            <w:tcW w:w="1254" w:type="dxa"/>
            <w:vAlign w:val="center"/>
          </w:tcPr>
          <w:p w14:paraId="55747A60">
            <w:pPr>
              <w:spacing w:line="400" w:lineRule="exact"/>
              <w:jc w:val="center"/>
              <w:rPr>
                <w:rFonts w:ascii="Times New Roman" w:hAnsi="Times New Roman" w:eastAsia="方正仿宋_GBK" w:cs="Times New Roman"/>
                <w:b/>
                <w:sz w:val="28"/>
                <w:szCs w:val="28"/>
              </w:rPr>
            </w:pPr>
          </w:p>
        </w:tc>
      </w:tr>
      <w:tr w14:paraId="0B0E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vAlign w:val="center"/>
          </w:tcPr>
          <w:p w14:paraId="1B8093E5">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3</w:t>
            </w:r>
          </w:p>
        </w:tc>
        <w:tc>
          <w:tcPr>
            <w:tcW w:w="2829" w:type="dxa"/>
            <w:vAlign w:val="center"/>
          </w:tcPr>
          <w:p w14:paraId="2EB68957">
            <w:pPr>
              <w:spacing w:line="360" w:lineRule="auto"/>
              <w:jc w:val="center"/>
              <w:rPr>
                <w:rFonts w:ascii="Times New Roman" w:hAnsi="Times New Roman" w:eastAsia="方正仿宋_GBK" w:cs="Times New Roman"/>
                <w:b/>
                <w:sz w:val="28"/>
                <w:szCs w:val="28"/>
              </w:rPr>
            </w:pPr>
          </w:p>
        </w:tc>
        <w:tc>
          <w:tcPr>
            <w:tcW w:w="1477" w:type="dxa"/>
            <w:vAlign w:val="center"/>
          </w:tcPr>
          <w:p w14:paraId="2BBF9D95">
            <w:pPr>
              <w:spacing w:line="400" w:lineRule="exact"/>
              <w:jc w:val="center"/>
              <w:rPr>
                <w:rFonts w:ascii="Times New Roman" w:hAnsi="Times New Roman" w:eastAsia="方正仿宋_GBK" w:cs="Times New Roman"/>
                <w:b/>
                <w:sz w:val="28"/>
                <w:szCs w:val="28"/>
              </w:rPr>
            </w:pPr>
          </w:p>
        </w:tc>
        <w:tc>
          <w:tcPr>
            <w:tcW w:w="1821" w:type="dxa"/>
            <w:vAlign w:val="center"/>
          </w:tcPr>
          <w:p w14:paraId="710D21D6">
            <w:pPr>
              <w:spacing w:line="400" w:lineRule="exact"/>
              <w:jc w:val="center"/>
              <w:rPr>
                <w:rFonts w:ascii="Times New Roman" w:hAnsi="Times New Roman" w:eastAsia="方正仿宋_GBK" w:cs="Times New Roman"/>
                <w:b/>
                <w:sz w:val="28"/>
                <w:szCs w:val="28"/>
              </w:rPr>
            </w:pPr>
          </w:p>
        </w:tc>
        <w:tc>
          <w:tcPr>
            <w:tcW w:w="1454" w:type="dxa"/>
            <w:vAlign w:val="center"/>
          </w:tcPr>
          <w:p w14:paraId="1FD7FE3D">
            <w:pPr>
              <w:spacing w:line="400" w:lineRule="exact"/>
              <w:jc w:val="center"/>
              <w:rPr>
                <w:rFonts w:ascii="Times New Roman" w:hAnsi="Times New Roman" w:eastAsia="方正仿宋_GBK" w:cs="Times New Roman"/>
                <w:b/>
                <w:sz w:val="28"/>
                <w:szCs w:val="28"/>
              </w:rPr>
            </w:pPr>
          </w:p>
        </w:tc>
        <w:tc>
          <w:tcPr>
            <w:tcW w:w="975" w:type="dxa"/>
            <w:vAlign w:val="center"/>
          </w:tcPr>
          <w:p w14:paraId="3C41286D">
            <w:pPr>
              <w:spacing w:line="400" w:lineRule="exact"/>
              <w:jc w:val="center"/>
              <w:rPr>
                <w:rFonts w:ascii="Times New Roman" w:hAnsi="Times New Roman" w:eastAsia="方正仿宋_GBK" w:cs="Times New Roman"/>
                <w:b/>
                <w:sz w:val="28"/>
                <w:szCs w:val="28"/>
              </w:rPr>
            </w:pPr>
          </w:p>
        </w:tc>
        <w:tc>
          <w:tcPr>
            <w:tcW w:w="1254" w:type="dxa"/>
            <w:vAlign w:val="center"/>
          </w:tcPr>
          <w:p w14:paraId="2AB8B544">
            <w:pPr>
              <w:spacing w:line="400" w:lineRule="exact"/>
              <w:jc w:val="center"/>
              <w:rPr>
                <w:rFonts w:ascii="Times New Roman" w:hAnsi="Times New Roman" w:eastAsia="方正仿宋_GBK" w:cs="Times New Roman"/>
                <w:b/>
                <w:sz w:val="28"/>
                <w:szCs w:val="28"/>
              </w:rPr>
            </w:pPr>
          </w:p>
        </w:tc>
      </w:tr>
      <w:tr w14:paraId="0D24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vAlign w:val="center"/>
          </w:tcPr>
          <w:p w14:paraId="4EE044FB">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4</w:t>
            </w:r>
          </w:p>
        </w:tc>
        <w:tc>
          <w:tcPr>
            <w:tcW w:w="2829" w:type="dxa"/>
            <w:vAlign w:val="center"/>
          </w:tcPr>
          <w:p w14:paraId="0CC33AE9">
            <w:pPr>
              <w:spacing w:line="360" w:lineRule="auto"/>
              <w:jc w:val="center"/>
              <w:rPr>
                <w:rFonts w:ascii="Times New Roman" w:hAnsi="Times New Roman" w:eastAsia="方正仿宋_GBK" w:cs="Times New Roman"/>
                <w:b/>
                <w:sz w:val="28"/>
                <w:szCs w:val="28"/>
              </w:rPr>
            </w:pPr>
          </w:p>
        </w:tc>
        <w:tc>
          <w:tcPr>
            <w:tcW w:w="1477" w:type="dxa"/>
            <w:vAlign w:val="center"/>
          </w:tcPr>
          <w:p w14:paraId="38B7BB6F">
            <w:pPr>
              <w:spacing w:line="400" w:lineRule="exact"/>
              <w:jc w:val="center"/>
              <w:rPr>
                <w:rFonts w:ascii="Times New Roman" w:hAnsi="Times New Roman" w:eastAsia="方正仿宋_GBK" w:cs="Times New Roman"/>
                <w:b/>
                <w:sz w:val="28"/>
                <w:szCs w:val="28"/>
              </w:rPr>
            </w:pPr>
          </w:p>
        </w:tc>
        <w:tc>
          <w:tcPr>
            <w:tcW w:w="1821" w:type="dxa"/>
            <w:vAlign w:val="center"/>
          </w:tcPr>
          <w:p w14:paraId="7B9E7367">
            <w:pPr>
              <w:spacing w:line="400" w:lineRule="exact"/>
              <w:jc w:val="center"/>
              <w:rPr>
                <w:rFonts w:ascii="Times New Roman" w:hAnsi="Times New Roman" w:eastAsia="方正仿宋_GBK" w:cs="Times New Roman"/>
                <w:b/>
                <w:sz w:val="28"/>
                <w:szCs w:val="28"/>
              </w:rPr>
            </w:pPr>
          </w:p>
        </w:tc>
        <w:tc>
          <w:tcPr>
            <w:tcW w:w="1454" w:type="dxa"/>
            <w:vAlign w:val="center"/>
          </w:tcPr>
          <w:p w14:paraId="08BE2DB5">
            <w:pPr>
              <w:spacing w:line="400" w:lineRule="exact"/>
              <w:jc w:val="center"/>
              <w:rPr>
                <w:rFonts w:ascii="Times New Roman" w:hAnsi="Times New Roman" w:eastAsia="方正仿宋_GBK" w:cs="Times New Roman"/>
                <w:b/>
                <w:sz w:val="28"/>
                <w:szCs w:val="28"/>
              </w:rPr>
            </w:pPr>
          </w:p>
        </w:tc>
        <w:tc>
          <w:tcPr>
            <w:tcW w:w="975" w:type="dxa"/>
            <w:vAlign w:val="center"/>
          </w:tcPr>
          <w:p w14:paraId="02EC32D4">
            <w:pPr>
              <w:spacing w:line="400" w:lineRule="exact"/>
              <w:jc w:val="center"/>
              <w:rPr>
                <w:rFonts w:ascii="Times New Roman" w:hAnsi="Times New Roman" w:eastAsia="方正仿宋_GBK" w:cs="Times New Roman"/>
                <w:b/>
                <w:sz w:val="28"/>
                <w:szCs w:val="28"/>
              </w:rPr>
            </w:pPr>
          </w:p>
        </w:tc>
        <w:tc>
          <w:tcPr>
            <w:tcW w:w="1254" w:type="dxa"/>
            <w:vAlign w:val="center"/>
          </w:tcPr>
          <w:p w14:paraId="3A6699BA">
            <w:pPr>
              <w:spacing w:line="400" w:lineRule="exact"/>
              <w:jc w:val="center"/>
              <w:rPr>
                <w:rFonts w:ascii="Times New Roman" w:hAnsi="Times New Roman" w:eastAsia="方正仿宋_GBK" w:cs="Times New Roman"/>
                <w:b/>
                <w:sz w:val="28"/>
                <w:szCs w:val="28"/>
              </w:rPr>
            </w:pPr>
          </w:p>
        </w:tc>
      </w:tr>
      <w:tr w14:paraId="6539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vAlign w:val="center"/>
          </w:tcPr>
          <w:p w14:paraId="4234D999">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5</w:t>
            </w:r>
          </w:p>
        </w:tc>
        <w:tc>
          <w:tcPr>
            <w:tcW w:w="2829" w:type="dxa"/>
            <w:vAlign w:val="center"/>
          </w:tcPr>
          <w:p w14:paraId="008CA8A3">
            <w:pPr>
              <w:spacing w:line="360" w:lineRule="auto"/>
              <w:jc w:val="center"/>
              <w:rPr>
                <w:rFonts w:ascii="Times New Roman" w:hAnsi="Times New Roman" w:eastAsia="方正仿宋_GBK" w:cs="Times New Roman"/>
                <w:b/>
                <w:sz w:val="28"/>
                <w:szCs w:val="28"/>
              </w:rPr>
            </w:pPr>
          </w:p>
        </w:tc>
        <w:tc>
          <w:tcPr>
            <w:tcW w:w="1477" w:type="dxa"/>
            <w:vAlign w:val="center"/>
          </w:tcPr>
          <w:p w14:paraId="2F2E37D4">
            <w:pPr>
              <w:spacing w:line="400" w:lineRule="exact"/>
              <w:jc w:val="center"/>
              <w:rPr>
                <w:rFonts w:ascii="Times New Roman" w:hAnsi="Times New Roman" w:eastAsia="方正仿宋_GBK" w:cs="Times New Roman"/>
                <w:b/>
                <w:sz w:val="28"/>
                <w:szCs w:val="28"/>
              </w:rPr>
            </w:pPr>
          </w:p>
        </w:tc>
        <w:tc>
          <w:tcPr>
            <w:tcW w:w="1821" w:type="dxa"/>
            <w:vAlign w:val="center"/>
          </w:tcPr>
          <w:p w14:paraId="1B2085DA">
            <w:pPr>
              <w:spacing w:line="400" w:lineRule="exact"/>
              <w:jc w:val="center"/>
              <w:rPr>
                <w:rFonts w:ascii="Times New Roman" w:hAnsi="Times New Roman" w:eastAsia="方正仿宋_GBK" w:cs="Times New Roman"/>
                <w:b/>
                <w:sz w:val="28"/>
                <w:szCs w:val="28"/>
              </w:rPr>
            </w:pPr>
          </w:p>
        </w:tc>
        <w:tc>
          <w:tcPr>
            <w:tcW w:w="1454" w:type="dxa"/>
            <w:vAlign w:val="center"/>
          </w:tcPr>
          <w:p w14:paraId="49BBC643">
            <w:pPr>
              <w:spacing w:line="400" w:lineRule="exact"/>
              <w:jc w:val="center"/>
              <w:rPr>
                <w:rFonts w:ascii="Times New Roman" w:hAnsi="Times New Roman" w:eastAsia="方正仿宋_GBK" w:cs="Times New Roman"/>
                <w:b/>
                <w:sz w:val="28"/>
                <w:szCs w:val="28"/>
              </w:rPr>
            </w:pPr>
          </w:p>
        </w:tc>
        <w:tc>
          <w:tcPr>
            <w:tcW w:w="975" w:type="dxa"/>
            <w:vAlign w:val="center"/>
          </w:tcPr>
          <w:p w14:paraId="43B1D42A">
            <w:pPr>
              <w:spacing w:line="400" w:lineRule="exact"/>
              <w:jc w:val="center"/>
              <w:rPr>
                <w:rFonts w:ascii="Times New Roman" w:hAnsi="Times New Roman" w:eastAsia="方正仿宋_GBK" w:cs="Times New Roman"/>
                <w:b/>
                <w:sz w:val="28"/>
                <w:szCs w:val="28"/>
              </w:rPr>
            </w:pPr>
          </w:p>
        </w:tc>
        <w:tc>
          <w:tcPr>
            <w:tcW w:w="1254" w:type="dxa"/>
            <w:vAlign w:val="center"/>
          </w:tcPr>
          <w:p w14:paraId="18252CEC">
            <w:pPr>
              <w:spacing w:line="400" w:lineRule="exact"/>
              <w:jc w:val="center"/>
              <w:rPr>
                <w:rFonts w:ascii="Times New Roman" w:hAnsi="Times New Roman" w:eastAsia="方正仿宋_GBK" w:cs="Times New Roman"/>
                <w:b/>
                <w:sz w:val="28"/>
                <w:szCs w:val="28"/>
              </w:rPr>
            </w:pPr>
          </w:p>
        </w:tc>
      </w:tr>
      <w:tr w14:paraId="5546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vAlign w:val="center"/>
          </w:tcPr>
          <w:p w14:paraId="59075EED">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6</w:t>
            </w:r>
          </w:p>
        </w:tc>
        <w:tc>
          <w:tcPr>
            <w:tcW w:w="2829" w:type="dxa"/>
            <w:vAlign w:val="center"/>
          </w:tcPr>
          <w:p w14:paraId="0AD18B6F">
            <w:pPr>
              <w:spacing w:line="360" w:lineRule="auto"/>
              <w:jc w:val="center"/>
              <w:rPr>
                <w:rFonts w:ascii="Times New Roman" w:hAnsi="Times New Roman" w:eastAsia="方正仿宋_GBK" w:cs="Times New Roman"/>
                <w:b/>
                <w:sz w:val="28"/>
                <w:szCs w:val="28"/>
              </w:rPr>
            </w:pPr>
          </w:p>
        </w:tc>
        <w:tc>
          <w:tcPr>
            <w:tcW w:w="1477" w:type="dxa"/>
            <w:vAlign w:val="center"/>
          </w:tcPr>
          <w:p w14:paraId="23DED2EE">
            <w:pPr>
              <w:spacing w:line="400" w:lineRule="exact"/>
              <w:jc w:val="center"/>
              <w:rPr>
                <w:rFonts w:ascii="Times New Roman" w:hAnsi="Times New Roman" w:eastAsia="方正仿宋_GBK" w:cs="Times New Roman"/>
                <w:b/>
                <w:sz w:val="28"/>
                <w:szCs w:val="28"/>
              </w:rPr>
            </w:pPr>
          </w:p>
        </w:tc>
        <w:tc>
          <w:tcPr>
            <w:tcW w:w="1821" w:type="dxa"/>
            <w:vAlign w:val="center"/>
          </w:tcPr>
          <w:p w14:paraId="364EB161">
            <w:pPr>
              <w:spacing w:line="400" w:lineRule="exact"/>
              <w:jc w:val="center"/>
              <w:rPr>
                <w:rFonts w:ascii="Times New Roman" w:hAnsi="Times New Roman" w:eastAsia="方正仿宋_GBK" w:cs="Times New Roman"/>
                <w:b/>
                <w:sz w:val="28"/>
                <w:szCs w:val="28"/>
              </w:rPr>
            </w:pPr>
          </w:p>
        </w:tc>
        <w:tc>
          <w:tcPr>
            <w:tcW w:w="1454" w:type="dxa"/>
            <w:vAlign w:val="center"/>
          </w:tcPr>
          <w:p w14:paraId="03F7A391">
            <w:pPr>
              <w:spacing w:line="400" w:lineRule="exact"/>
              <w:jc w:val="center"/>
              <w:rPr>
                <w:rFonts w:ascii="Times New Roman" w:hAnsi="Times New Roman" w:eastAsia="方正仿宋_GBK" w:cs="Times New Roman"/>
                <w:b/>
                <w:sz w:val="28"/>
                <w:szCs w:val="28"/>
              </w:rPr>
            </w:pPr>
          </w:p>
        </w:tc>
        <w:tc>
          <w:tcPr>
            <w:tcW w:w="975" w:type="dxa"/>
            <w:vAlign w:val="center"/>
          </w:tcPr>
          <w:p w14:paraId="4E4AB689">
            <w:pPr>
              <w:spacing w:line="400" w:lineRule="exact"/>
              <w:jc w:val="center"/>
              <w:rPr>
                <w:rFonts w:ascii="Times New Roman" w:hAnsi="Times New Roman" w:eastAsia="方正仿宋_GBK" w:cs="Times New Roman"/>
                <w:b/>
                <w:sz w:val="28"/>
                <w:szCs w:val="28"/>
              </w:rPr>
            </w:pPr>
          </w:p>
        </w:tc>
        <w:tc>
          <w:tcPr>
            <w:tcW w:w="1254" w:type="dxa"/>
            <w:vAlign w:val="center"/>
          </w:tcPr>
          <w:p w14:paraId="23497CD7">
            <w:pPr>
              <w:spacing w:line="400" w:lineRule="exact"/>
              <w:jc w:val="center"/>
              <w:rPr>
                <w:rFonts w:ascii="Times New Roman" w:hAnsi="Times New Roman" w:eastAsia="方正仿宋_GBK" w:cs="Times New Roman"/>
                <w:b/>
                <w:sz w:val="28"/>
                <w:szCs w:val="28"/>
              </w:rPr>
            </w:pPr>
          </w:p>
        </w:tc>
      </w:tr>
      <w:tr w14:paraId="5B43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vAlign w:val="center"/>
          </w:tcPr>
          <w:p w14:paraId="1EF69C68">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7</w:t>
            </w:r>
          </w:p>
        </w:tc>
        <w:tc>
          <w:tcPr>
            <w:tcW w:w="2829" w:type="dxa"/>
            <w:vAlign w:val="center"/>
          </w:tcPr>
          <w:p w14:paraId="75DB0224">
            <w:pPr>
              <w:spacing w:line="360" w:lineRule="auto"/>
              <w:jc w:val="center"/>
              <w:rPr>
                <w:rFonts w:ascii="Times New Roman" w:hAnsi="Times New Roman" w:eastAsia="方正仿宋_GBK" w:cs="Times New Roman"/>
                <w:b/>
                <w:sz w:val="28"/>
                <w:szCs w:val="28"/>
              </w:rPr>
            </w:pPr>
          </w:p>
        </w:tc>
        <w:tc>
          <w:tcPr>
            <w:tcW w:w="1477" w:type="dxa"/>
            <w:vAlign w:val="center"/>
          </w:tcPr>
          <w:p w14:paraId="6DEE2067">
            <w:pPr>
              <w:spacing w:line="400" w:lineRule="exact"/>
              <w:jc w:val="center"/>
              <w:rPr>
                <w:rFonts w:ascii="Times New Roman" w:hAnsi="Times New Roman" w:eastAsia="方正仿宋_GBK" w:cs="Times New Roman"/>
                <w:b/>
                <w:sz w:val="28"/>
                <w:szCs w:val="28"/>
              </w:rPr>
            </w:pPr>
          </w:p>
        </w:tc>
        <w:tc>
          <w:tcPr>
            <w:tcW w:w="1821" w:type="dxa"/>
            <w:vAlign w:val="center"/>
          </w:tcPr>
          <w:p w14:paraId="635DFD09">
            <w:pPr>
              <w:spacing w:line="400" w:lineRule="exact"/>
              <w:jc w:val="center"/>
              <w:rPr>
                <w:rFonts w:ascii="Times New Roman" w:hAnsi="Times New Roman" w:eastAsia="方正仿宋_GBK" w:cs="Times New Roman"/>
                <w:b/>
                <w:sz w:val="28"/>
                <w:szCs w:val="28"/>
              </w:rPr>
            </w:pPr>
          </w:p>
        </w:tc>
        <w:tc>
          <w:tcPr>
            <w:tcW w:w="1454" w:type="dxa"/>
            <w:vAlign w:val="center"/>
          </w:tcPr>
          <w:p w14:paraId="27C13895">
            <w:pPr>
              <w:spacing w:line="400" w:lineRule="exact"/>
              <w:jc w:val="center"/>
              <w:rPr>
                <w:rFonts w:ascii="Times New Roman" w:hAnsi="Times New Roman" w:eastAsia="方正仿宋_GBK" w:cs="Times New Roman"/>
                <w:b/>
                <w:sz w:val="28"/>
                <w:szCs w:val="28"/>
              </w:rPr>
            </w:pPr>
          </w:p>
        </w:tc>
        <w:tc>
          <w:tcPr>
            <w:tcW w:w="975" w:type="dxa"/>
            <w:vAlign w:val="center"/>
          </w:tcPr>
          <w:p w14:paraId="3AA47EB3">
            <w:pPr>
              <w:spacing w:line="400" w:lineRule="exact"/>
              <w:jc w:val="center"/>
              <w:rPr>
                <w:rFonts w:ascii="Times New Roman" w:hAnsi="Times New Roman" w:eastAsia="方正仿宋_GBK" w:cs="Times New Roman"/>
                <w:b/>
                <w:sz w:val="28"/>
                <w:szCs w:val="28"/>
              </w:rPr>
            </w:pPr>
          </w:p>
        </w:tc>
        <w:tc>
          <w:tcPr>
            <w:tcW w:w="1254" w:type="dxa"/>
            <w:vAlign w:val="center"/>
          </w:tcPr>
          <w:p w14:paraId="539D794F">
            <w:pPr>
              <w:spacing w:line="400" w:lineRule="exact"/>
              <w:jc w:val="center"/>
              <w:rPr>
                <w:rFonts w:ascii="Times New Roman" w:hAnsi="Times New Roman" w:eastAsia="方正仿宋_GBK" w:cs="Times New Roman"/>
                <w:b/>
                <w:sz w:val="28"/>
                <w:szCs w:val="28"/>
              </w:rPr>
            </w:pPr>
          </w:p>
        </w:tc>
      </w:tr>
      <w:tr w14:paraId="0E13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vAlign w:val="center"/>
          </w:tcPr>
          <w:p w14:paraId="4F8B35C6">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8</w:t>
            </w:r>
          </w:p>
        </w:tc>
        <w:tc>
          <w:tcPr>
            <w:tcW w:w="2829" w:type="dxa"/>
            <w:vAlign w:val="center"/>
          </w:tcPr>
          <w:p w14:paraId="2A9ADB60">
            <w:pPr>
              <w:spacing w:line="360" w:lineRule="auto"/>
              <w:jc w:val="center"/>
              <w:rPr>
                <w:rFonts w:ascii="Times New Roman" w:hAnsi="Times New Roman" w:eastAsia="方正仿宋_GBK" w:cs="Times New Roman"/>
                <w:b/>
                <w:sz w:val="28"/>
                <w:szCs w:val="28"/>
              </w:rPr>
            </w:pPr>
          </w:p>
        </w:tc>
        <w:tc>
          <w:tcPr>
            <w:tcW w:w="1477" w:type="dxa"/>
            <w:vAlign w:val="center"/>
          </w:tcPr>
          <w:p w14:paraId="11DEC1AD">
            <w:pPr>
              <w:spacing w:line="400" w:lineRule="exact"/>
              <w:jc w:val="center"/>
              <w:rPr>
                <w:rFonts w:ascii="Times New Roman" w:hAnsi="Times New Roman" w:eastAsia="方正仿宋_GBK" w:cs="Times New Roman"/>
                <w:b/>
                <w:sz w:val="28"/>
                <w:szCs w:val="28"/>
              </w:rPr>
            </w:pPr>
          </w:p>
        </w:tc>
        <w:tc>
          <w:tcPr>
            <w:tcW w:w="1821" w:type="dxa"/>
            <w:vAlign w:val="center"/>
          </w:tcPr>
          <w:p w14:paraId="29B8CE7C">
            <w:pPr>
              <w:spacing w:line="400" w:lineRule="exact"/>
              <w:jc w:val="center"/>
              <w:rPr>
                <w:rFonts w:ascii="Times New Roman" w:hAnsi="Times New Roman" w:eastAsia="方正仿宋_GBK" w:cs="Times New Roman"/>
                <w:b/>
                <w:sz w:val="28"/>
                <w:szCs w:val="28"/>
              </w:rPr>
            </w:pPr>
          </w:p>
        </w:tc>
        <w:tc>
          <w:tcPr>
            <w:tcW w:w="1454" w:type="dxa"/>
            <w:vAlign w:val="center"/>
          </w:tcPr>
          <w:p w14:paraId="31D62D36">
            <w:pPr>
              <w:spacing w:line="400" w:lineRule="exact"/>
              <w:jc w:val="center"/>
              <w:rPr>
                <w:rFonts w:ascii="Times New Roman" w:hAnsi="Times New Roman" w:eastAsia="方正仿宋_GBK" w:cs="Times New Roman"/>
                <w:b/>
                <w:sz w:val="28"/>
                <w:szCs w:val="28"/>
              </w:rPr>
            </w:pPr>
          </w:p>
        </w:tc>
        <w:tc>
          <w:tcPr>
            <w:tcW w:w="975" w:type="dxa"/>
            <w:vAlign w:val="center"/>
          </w:tcPr>
          <w:p w14:paraId="00913302">
            <w:pPr>
              <w:spacing w:line="400" w:lineRule="exact"/>
              <w:jc w:val="center"/>
              <w:rPr>
                <w:rFonts w:ascii="Times New Roman" w:hAnsi="Times New Roman" w:eastAsia="方正仿宋_GBK" w:cs="Times New Roman"/>
                <w:b/>
                <w:sz w:val="28"/>
                <w:szCs w:val="28"/>
              </w:rPr>
            </w:pPr>
          </w:p>
        </w:tc>
        <w:tc>
          <w:tcPr>
            <w:tcW w:w="1254" w:type="dxa"/>
            <w:vAlign w:val="center"/>
          </w:tcPr>
          <w:p w14:paraId="5D5E84A7">
            <w:pPr>
              <w:spacing w:line="400" w:lineRule="exact"/>
              <w:jc w:val="center"/>
              <w:rPr>
                <w:rFonts w:ascii="Times New Roman" w:hAnsi="Times New Roman" w:eastAsia="方正仿宋_GBK" w:cs="Times New Roman"/>
                <w:b/>
                <w:sz w:val="28"/>
                <w:szCs w:val="28"/>
              </w:rPr>
            </w:pPr>
          </w:p>
        </w:tc>
      </w:tr>
      <w:tr w14:paraId="5638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vAlign w:val="center"/>
          </w:tcPr>
          <w:p w14:paraId="2D5013E3">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9</w:t>
            </w:r>
          </w:p>
        </w:tc>
        <w:tc>
          <w:tcPr>
            <w:tcW w:w="2829" w:type="dxa"/>
            <w:vAlign w:val="center"/>
          </w:tcPr>
          <w:p w14:paraId="7417A4EF">
            <w:pPr>
              <w:spacing w:line="360" w:lineRule="auto"/>
              <w:jc w:val="center"/>
              <w:rPr>
                <w:rFonts w:ascii="Times New Roman" w:hAnsi="Times New Roman" w:eastAsia="方正仿宋_GBK" w:cs="Times New Roman"/>
                <w:b/>
                <w:sz w:val="28"/>
                <w:szCs w:val="28"/>
              </w:rPr>
            </w:pPr>
          </w:p>
        </w:tc>
        <w:tc>
          <w:tcPr>
            <w:tcW w:w="1477" w:type="dxa"/>
            <w:vAlign w:val="center"/>
          </w:tcPr>
          <w:p w14:paraId="4A1F4AE0">
            <w:pPr>
              <w:spacing w:line="400" w:lineRule="exact"/>
              <w:jc w:val="center"/>
              <w:rPr>
                <w:rFonts w:ascii="Times New Roman" w:hAnsi="Times New Roman" w:eastAsia="方正仿宋_GBK" w:cs="Times New Roman"/>
                <w:b/>
                <w:sz w:val="28"/>
                <w:szCs w:val="28"/>
              </w:rPr>
            </w:pPr>
          </w:p>
        </w:tc>
        <w:tc>
          <w:tcPr>
            <w:tcW w:w="1821" w:type="dxa"/>
            <w:vAlign w:val="center"/>
          </w:tcPr>
          <w:p w14:paraId="2D885C80">
            <w:pPr>
              <w:spacing w:line="400" w:lineRule="exact"/>
              <w:jc w:val="center"/>
              <w:rPr>
                <w:rFonts w:ascii="Times New Roman" w:hAnsi="Times New Roman" w:eastAsia="方正仿宋_GBK" w:cs="Times New Roman"/>
                <w:b/>
                <w:sz w:val="28"/>
                <w:szCs w:val="28"/>
              </w:rPr>
            </w:pPr>
          </w:p>
        </w:tc>
        <w:tc>
          <w:tcPr>
            <w:tcW w:w="1454" w:type="dxa"/>
            <w:vAlign w:val="center"/>
          </w:tcPr>
          <w:p w14:paraId="63516E45">
            <w:pPr>
              <w:spacing w:line="400" w:lineRule="exact"/>
              <w:jc w:val="center"/>
              <w:rPr>
                <w:rFonts w:ascii="Times New Roman" w:hAnsi="Times New Roman" w:eastAsia="方正仿宋_GBK" w:cs="Times New Roman"/>
                <w:b/>
                <w:sz w:val="28"/>
                <w:szCs w:val="28"/>
              </w:rPr>
            </w:pPr>
          </w:p>
        </w:tc>
        <w:tc>
          <w:tcPr>
            <w:tcW w:w="975" w:type="dxa"/>
            <w:vAlign w:val="center"/>
          </w:tcPr>
          <w:p w14:paraId="460029C1">
            <w:pPr>
              <w:spacing w:line="400" w:lineRule="exact"/>
              <w:jc w:val="center"/>
              <w:rPr>
                <w:rFonts w:ascii="Times New Roman" w:hAnsi="Times New Roman" w:eastAsia="方正仿宋_GBK" w:cs="Times New Roman"/>
                <w:b/>
                <w:sz w:val="28"/>
                <w:szCs w:val="28"/>
              </w:rPr>
            </w:pPr>
          </w:p>
        </w:tc>
        <w:tc>
          <w:tcPr>
            <w:tcW w:w="1254" w:type="dxa"/>
            <w:vAlign w:val="center"/>
          </w:tcPr>
          <w:p w14:paraId="0F4E9F0B">
            <w:pPr>
              <w:spacing w:line="400" w:lineRule="exact"/>
              <w:jc w:val="center"/>
              <w:rPr>
                <w:rFonts w:ascii="Times New Roman" w:hAnsi="Times New Roman" w:eastAsia="方正仿宋_GBK" w:cs="Times New Roman"/>
                <w:b/>
                <w:sz w:val="28"/>
                <w:szCs w:val="28"/>
              </w:rPr>
            </w:pPr>
          </w:p>
        </w:tc>
      </w:tr>
      <w:tr w14:paraId="578D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86" w:type="dxa"/>
            <w:vAlign w:val="center"/>
          </w:tcPr>
          <w:p w14:paraId="411F25D6">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10</w:t>
            </w:r>
          </w:p>
        </w:tc>
        <w:tc>
          <w:tcPr>
            <w:tcW w:w="2829" w:type="dxa"/>
            <w:vAlign w:val="center"/>
          </w:tcPr>
          <w:p w14:paraId="62FB6220">
            <w:pPr>
              <w:spacing w:line="360" w:lineRule="auto"/>
              <w:jc w:val="center"/>
              <w:rPr>
                <w:rFonts w:ascii="Times New Roman" w:hAnsi="Times New Roman" w:eastAsia="方正仿宋_GBK" w:cs="Times New Roman"/>
                <w:b/>
                <w:sz w:val="28"/>
                <w:szCs w:val="28"/>
              </w:rPr>
            </w:pPr>
          </w:p>
        </w:tc>
        <w:tc>
          <w:tcPr>
            <w:tcW w:w="1477" w:type="dxa"/>
            <w:vAlign w:val="center"/>
          </w:tcPr>
          <w:p w14:paraId="60F0483B">
            <w:pPr>
              <w:spacing w:line="400" w:lineRule="exact"/>
              <w:jc w:val="center"/>
              <w:rPr>
                <w:rFonts w:ascii="Times New Roman" w:hAnsi="Times New Roman" w:eastAsia="方正仿宋_GBK" w:cs="Times New Roman"/>
                <w:b/>
                <w:sz w:val="28"/>
                <w:szCs w:val="28"/>
              </w:rPr>
            </w:pPr>
          </w:p>
        </w:tc>
        <w:tc>
          <w:tcPr>
            <w:tcW w:w="1821" w:type="dxa"/>
            <w:vAlign w:val="center"/>
          </w:tcPr>
          <w:p w14:paraId="7D0FDAC5">
            <w:pPr>
              <w:spacing w:line="400" w:lineRule="exact"/>
              <w:jc w:val="center"/>
              <w:rPr>
                <w:rFonts w:ascii="Times New Roman" w:hAnsi="Times New Roman" w:eastAsia="方正仿宋_GBK" w:cs="Times New Roman"/>
                <w:b/>
                <w:sz w:val="28"/>
                <w:szCs w:val="28"/>
              </w:rPr>
            </w:pPr>
          </w:p>
        </w:tc>
        <w:tc>
          <w:tcPr>
            <w:tcW w:w="1454" w:type="dxa"/>
            <w:vAlign w:val="center"/>
          </w:tcPr>
          <w:p w14:paraId="6448A183">
            <w:pPr>
              <w:spacing w:line="400" w:lineRule="exact"/>
              <w:jc w:val="center"/>
              <w:rPr>
                <w:rFonts w:ascii="Times New Roman" w:hAnsi="Times New Roman" w:eastAsia="方正仿宋_GBK" w:cs="Times New Roman"/>
                <w:b/>
                <w:sz w:val="28"/>
                <w:szCs w:val="28"/>
              </w:rPr>
            </w:pPr>
          </w:p>
        </w:tc>
        <w:tc>
          <w:tcPr>
            <w:tcW w:w="975" w:type="dxa"/>
            <w:vAlign w:val="center"/>
          </w:tcPr>
          <w:p w14:paraId="516918CC">
            <w:pPr>
              <w:spacing w:line="400" w:lineRule="exact"/>
              <w:jc w:val="center"/>
              <w:rPr>
                <w:rFonts w:ascii="Times New Roman" w:hAnsi="Times New Roman" w:eastAsia="方正仿宋_GBK" w:cs="Times New Roman"/>
                <w:b/>
                <w:sz w:val="28"/>
                <w:szCs w:val="28"/>
              </w:rPr>
            </w:pPr>
          </w:p>
        </w:tc>
        <w:tc>
          <w:tcPr>
            <w:tcW w:w="1254" w:type="dxa"/>
            <w:vAlign w:val="center"/>
          </w:tcPr>
          <w:p w14:paraId="47E92DC4">
            <w:pPr>
              <w:spacing w:line="400" w:lineRule="exact"/>
              <w:jc w:val="center"/>
              <w:rPr>
                <w:rFonts w:ascii="Times New Roman" w:hAnsi="Times New Roman" w:eastAsia="方正仿宋_GBK" w:cs="Times New Roman"/>
                <w:b/>
                <w:sz w:val="28"/>
                <w:szCs w:val="28"/>
              </w:rPr>
            </w:pPr>
          </w:p>
        </w:tc>
      </w:tr>
      <w:tr w14:paraId="2E7A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86" w:type="dxa"/>
            <w:vAlign w:val="center"/>
          </w:tcPr>
          <w:p w14:paraId="6AC15D57">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11</w:t>
            </w:r>
          </w:p>
        </w:tc>
        <w:tc>
          <w:tcPr>
            <w:tcW w:w="2829" w:type="dxa"/>
            <w:vAlign w:val="center"/>
          </w:tcPr>
          <w:p w14:paraId="1726D1E9">
            <w:pPr>
              <w:spacing w:line="360" w:lineRule="auto"/>
              <w:jc w:val="center"/>
              <w:rPr>
                <w:rFonts w:ascii="Times New Roman" w:hAnsi="Times New Roman" w:eastAsia="方正仿宋_GBK" w:cs="Times New Roman"/>
                <w:b/>
                <w:sz w:val="28"/>
                <w:szCs w:val="28"/>
              </w:rPr>
            </w:pPr>
          </w:p>
        </w:tc>
        <w:tc>
          <w:tcPr>
            <w:tcW w:w="1477" w:type="dxa"/>
            <w:vAlign w:val="center"/>
          </w:tcPr>
          <w:p w14:paraId="474FA26C">
            <w:pPr>
              <w:spacing w:line="400" w:lineRule="exact"/>
              <w:jc w:val="center"/>
              <w:rPr>
                <w:rFonts w:ascii="Times New Roman" w:hAnsi="Times New Roman" w:eastAsia="方正仿宋_GBK" w:cs="Times New Roman"/>
                <w:b/>
                <w:sz w:val="28"/>
                <w:szCs w:val="28"/>
              </w:rPr>
            </w:pPr>
          </w:p>
        </w:tc>
        <w:tc>
          <w:tcPr>
            <w:tcW w:w="1821" w:type="dxa"/>
            <w:vAlign w:val="center"/>
          </w:tcPr>
          <w:p w14:paraId="5516EDB6">
            <w:pPr>
              <w:spacing w:line="400" w:lineRule="exact"/>
              <w:jc w:val="center"/>
              <w:rPr>
                <w:rFonts w:ascii="Times New Roman" w:hAnsi="Times New Roman" w:eastAsia="方正仿宋_GBK" w:cs="Times New Roman"/>
                <w:b/>
                <w:sz w:val="28"/>
                <w:szCs w:val="28"/>
              </w:rPr>
            </w:pPr>
          </w:p>
        </w:tc>
        <w:tc>
          <w:tcPr>
            <w:tcW w:w="1454" w:type="dxa"/>
            <w:vAlign w:val="center"/>
          </w:tcPr>
          <w:p w14:paraId="6BAA4F35">
            <w:pPr>
              <w:spacing w:line="400" w:lineRule="exact"/>
              <w:jc w:val="center"/>
              <w:rPr>
                <w:rFonts w:ascii="Times New Roman" w:hAnsi="Times New Roman" w:eastAsia="方正仿宋_GBK" w:cs="Times New Roman"/>
                <w:b/>
                <w:sz w:val="28"/>
                <w:szCs w:val="28"/>
              </w:rPr>
            </w:pPr>
          </w:p>
        </w:tc>
        <w:tc>
          <w:tcPr>
            <w:tcW w:w="975" w:type="dxa"/>
            <w:vAlign w:val="center"/>
          </w:tcPr>
          <w:p w14:paraId="7FAD9A43">
            <w:pPr>
              <w:spacing w:line="400" w:lineRule="exact"/>
              <w:jc w:val="center"/>
              <w:rPr>
                <w:rFonts w:ascii="Times New Roman" w:hAnsi="Times New Roman" w:eastAsia="方正仿宋_GBK" w:cs="Times New Roman"/>
                <w:b/>
                <w:sz w:val="28"/>
                <w:szCs w:val="28"/>
              </w:rPr>
            </w:pPr>
          </w:p>
        </w:tc>
        <w:tc>
          <w:tcPr>
            <w:tcW w:w="1254" w:type="dxa"/>
            <w:vAlign w:val="center"/>
          </w:tcPr>
          <w:p w14:paraId="4203FFD7">
            <w:pPr>
              <w:spacing w:line="400" w:lineRule="exact"/>
              <w:jc w:val="center"/>
              <w:rPr>
                <w:rFonts w:ascii="Times New Roman" w:hAnsi="Times New Roman" w:eastAsia="方正仿宋_GBK" w:cs="Times New Roman"/>
                <w:b/>
                <w:sz w:val="28"/>
                <w:szCs w:val="28"/>
              </w:rPr>
            </w:pPr>
          </w:p>
        </w:tc>
      </w:tr>
      <w:tr w14:paraId="3F60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86" w:type="dxa"/>
            <w:vAlign w:val="center"/>
          </w:tcPr>
          <w:p w14:paraId="333A8812">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12</w:t>
            </w:r>
          </w:p>
        </w:tc>
        <w:tc>
          <w:tcPr>
            <w:tcW w:w="2829" w:type="dxa"/>
            <w:vAlign w:val="center"/>
          </w:tcPr>
          <w:p w14:paraId="6782F520">
            <w:pPr>
              <w:spacing w:line="360" w:lineRule="auto"/>
              <w:jc w:val="center"/>
              <w:rPr>
                <w:rFonts w:ascii="Times New Roman" w:hAnsi="Times New Roman" w:eastAsia="方正仿宋_GBK" w:cs="Times New Roman"/>
                <w:b/>
                <w:sz w:val="28"/>
                <w:szCs w:val="28"/>
              </w:rPr>
            </w:pPr>
          </w:p>
        </w:tc>
        <w:tc>
          <w:tcPr>
            <w:tcW w:w="1477" w:type="dxa"/>
            <w:vAlign w:val="center"/>
          </w:tcPr>
          <w:p w14:paraId="2602BD9E">
            <w:pPr>
              <w:spacing w:line="400" w:lineRule="exact"/>
              <w:jc w:val="center"/>
              <w:rPr>
                <w:rFonts w:ascii="Times New Roman" w:hAnsi="Times New Roman" w:eastAsia="方正仿宋_GBK" w:cs="Times New Roman"/>
                <w:b/>
                <w:sz w:val="28"/>
                <w:szCs w:val="28"/>
              </w:rPr>
            </w:pPr>
          </w:p>
        </w:tc>
        <w:tc>
          <w:tcPr>
            <w:tcW w:w="1821" w:type="dxa"/>
            <w:vAlign w:val="center"/>
          </w:tcPr>
          <w:p w14:paraId="52312CF1">
            <w:pPr>
              <w:spacing w:line="400" w:lineRule="exact"/>
              <w:jc w:val="center"/>
              <w:rPr>
                <w:rFonts w:ascii="Times New Roman" w:hAnsi="Times New Roman" w:eastAsia="方正仿宋_GBK" w:cs="Times New Roman"/>
                <w:b/>
                <w:sz w:val="28"/>
                <w:szCs w:val="28"/>
              </w:rPr>
            </w:pPr>
          </w:p>
        </w:tc>
        <w:tc>
          <w:tcPr>
            <w:tcW w:w="1454" w:type="dxa"/>
            <w:vAlign w:val="center"/>
          </w:tcPr>
          <w:p w14:paraId="4395EB86">
            <w:pPr>
              <w:spacing w:line="400" w:lineRule="exact"/>
              <w:jc w:val="center"/>
              <w:rPr>
                <w:rFonts w:ascii="Times New Roman" w:hAnsi="Times New Roman" w:eastAsia="方正仿宋_GBK" w:cs="Times New Roman"/>
                <w:b/>
                <w:sz w:val="28"/>
                <w:szCs w:val="28"/>
              </w:rPr>
            </w:pPr>
          </w:p>
        </w:tc>
        <w:tc>
          <w:tcPr>
            <w:tcW w:w="975" w:type="dxa"/>
            <w:vAlign w:val="center"/>
          </w:tcPr>
          <w:p w14:paraId="69794294">
            <w:pPr>
              <w:spacing w:line="400" w:lineRule="exact"/>
              <w:jc w:val="center"/>
              <w:rPr>
                <w:rFonts w:ascii="Times New Roman" w:hAnsi="Times New Roman" w:eastAsia="方正仿宋_GBK" w:cs="Times New Roman"/>
                <w:b/>
                <w:sz w:val="28"/>
                <w:szCs w:val="28"/>
              </w:rPr>
            </w:pPr>
          </w:p>
        </w:tc>
        <w:tc>
          <w:tcPr>
            <w:tcW w:w="1254" w:type="dxa"/>
            <w:vAlign w:val="center"/>
          </w:tcPr>
          <w:p w14:paraId="6BFC0BDE">
            <w:pPr>
              <w:spacing w:line="400" w:lineRule="exact"/>
              <w:jc w:val="center"/>
              <w:rPr>
                <w:rFonts w:ascii="Times New Roman" w:hAnsi="Times New Roman" w:eastAsia="方正仿宋_GBK" w:cs="Times New Roman"/>
                <w:b/>
                <w:sz w:val="28"/>
                <w:szCs w:val="28"/>
              </w:rPr>
            </w:pPr>
          </w:p>
        </w:tc>
      </w:tr>
      <w:tr w14:paraId="4DB8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86" w:type="dxa"/>
            <w:vAlign w:val="center"/>
          </w:tcPr>
          <w:p w14:paraId="6934E9AB">
            <w:pPr>
              <w:spacing w:line="400" w:lineRule="exact"/>
              <w:jc w:val="center"/>
              <w:rPr>
                <w:rFonts w:ascii="Times New Roman" w:hAnsi="Times New Roman" w:eastAsia="方正仿宋_GBK" w:cs="Times New Roman"/>
                <w:bCs/>
                <w:szCs w:val="21"/>
              </w:rPr>
            </w:pPr>
            <w:r>
              <w:rPr>
                <w:rFonts w:ascii="Times New Roman" w:hAnsi="Times New Roman" w:eastAsia="方正仿宋_GBK" w:cs="Times New Roman"/>
                <w:bCs/>
                <w:szCs w:val="21"/>
              </w:rPr>
              <w:t>13</w:t>
            </w:r>
          </w:p>
        </w:tc>
        <w:tc>
          <w:tcPr>
            <w:tcW w:w="2829" w:type="dxa"/>
            <w:vAlign w:val="center"/>
          </w:tcPr>
          <w:p w14:paraId="2DF52747">
            <w:pPr>
              <w:spacing w:line="360" w:lineRule="auto"/>
              <w:jc w:val="center"/>
              <w:rPr>
                <w:rFonts w:ascii="Times New Roman" w:hAnsi="Times New Roman" w:eastAsia="方正仿宋_GBK" w:cs="Times New Roman"/>
                <w:b/>
                <w:sz w:val="28"/>
                <w:szCs w:val="28"/>
              </w:rPr>
            </w:pPr>
          </w:p>
        </w:tc>
        <w:tc>
          <w:tcPr>
            <w:tcW w:w="1477" w:type="dxa"/>
            <w:vAlign w:val="center"/>
          </w:tcPr>
          <w:p w14:paraId="30F0A6AF">
            <w:pPr>
              <w:spacing w:line="400" w:lineRule="exact"/>
              <w:jc w:val="center"/>
              <w:rPr>
                <w:rFonts w:ascii="Times New Roman" w:hAnsi="Times New Roman" w:eastAsia="方正仿宋_GBK" w:cs="Times New Roman"/>
                <w:b/>
                <w:sz w:val="28"/>
                <w:szCs w:val="28"/>
              </w:rPr>
            </w:pPr>
          </w:p>
        </w:tc>
        <w:tc>
          <w:tcPr>
            <w:tcW w:w="1821" w:type="dxa"/>
            <w:vAlign w:val="center"/>
          </w:tcPr>
          <w:p w14:paraId="1B3763E3">
            <w:pPr>
              <w:spacing w:line="400" w:lineRule="exact"/>
              <w:jc w:val="center"/>
              <w:rPr>
                <w:rFonts w:ascii="Times New Roman" w:hAnsi="Times New Roman" w:eastAsia="方正仿宋_GBK" w:cs="Times New Roman"/>
                <w:b/>
                <w:sz w:val="28"/>
                <w:szCs w:val="28"/>
              </w:rPr>
            </w:pPr>
          </w:p>
        </w:tc>
        <w:tc>
          <w:tcPr>
            <w:tcW w:w="1454" w:type="dxa"/>
            <w:vAlign w:val="center"/>
          </w:tcPr>
          <w:p w14:paraId="36FFCCEA">
            <w:pPr>
              <w:spacing w:line="400" w:lineRule="exact"/>
              <w:jc w:val="center"/>
              <w:rPr>
                <w:rFonts w:ascii="Times New Roman" w:hAnsi="Times New Roman" w:eastAsia="方正仿宋_GBK" w:cs="Times New Roman"/>
                <w:b/>
                <w:sz w:val="28"/>
                <w:szCs w:val="28"/>
              </w:rPr>
            </w:pPr>
          </w:p>
        </w:tc>
        <w:tc>
          <w:tcPr>
            <w:tcW w:w="975" w:type="dxa"/>
            <w:vAlign w:val="center"/>
          </w:tcPr>
          <w:p w14:paraId="0E64F17F">
            <w:pPr>
              <w:spacing w:line="400" w:lineRule="exact"/>
              <w:jc w:val="center"/>
              <w:rPr>
                <w:rFonts w:ascii="Times New Roman" w:hAnsi="Times New Roman" w:eastAsia="方正仿宋_GBK" w:cs="Times New Roman"/>
                <w:b/>
                <w:sz w:val="28"/>
                <w:szCs w:val="28"/>
              </w:rPr>
            </w:pPr>
          </w:p>
        </w:tc>
        <w:tc>
          <w:tcPr>
            <w:tcW w:w="1254" w:type="dxa"/>
            <w:vAlign w:val="center"/>
          </w:tcPr>
          <w:p w14:paraId="5191495C">
            <w:pPr>
              <w:spacing w:line="400" w:lineRule="exact"/>
              <w:jc w:val="center"/>
              <w:rPr>
                <w:rFonts w:ascii="Times New Roman" w:hAnsi="Times New Roman" w:eastAsia="方正仿宋_GBK" w:cs="Times New Roman"/>
                <w:b/>
                <w:sz w:val="28"/>
                <w:szCs w:val="28"/>
              </w:rPr>
            </w:pPr>
          </w:p>
        </w:tc>
      </w:tr>
    </w:tbl>
    <w:p w14:paraId="30659C0D">
      <w:pPr>
        <w:pStyle w:val="2"/>
        <w:spacing w:line="576" w:lineRule="exact"/>
        <w:rPr>
          <w:rFonts w:hint="eastAsia" w:ascii="黑体" w:hAnsi="黑体" w:eastAsia="黑体" w:cs="黑体"/>
        </w:rPr>
      </w:pPr>
      <w:r>
        <w:rPr>
          <w:rFonts w:hint="eastAsia" w:ascii="黑体" w:hAnsi="黑体" w:eastAsia="黑体" w:cs="黑体"/>
        </w:rPr>
        <w:t>附表</w:t>
      </w:r>
      <w:r>
        <w:rPr>
          <w:rFonts w:hint="eastAsia" w:ascii="黑体" w:hAnsi="黑体" w:eastAsia="黑体" w:cs="黑体"/>
          <w:lang w:val="en-US"/>
        </w:rPr>
        <w:t>7</w:t>
      </w:r>
    </w:p>
    <w:p w14:paraId="452070B2">
      <w:pPr>
        <w:spacing w:line="576"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中选单位确认表</w:t>
      </w:r>
    </w:p>
    <w:p w14:paraId="08902B91">
      <w:pPr>
        <w:pStyle w:val="2"/>
        <w:spacing w:line="576" w:lineRule="exact"/>
        <w:rPr>
          <w:rFonts w:ascii="Times New Roman" w:hAnsi="Times New Roman" w:cs="Times New Roman"/>
        </w:rPr>
      </w:pPr>
    </w:p>
    <w:tbl>
      <w:tblPr>
        <w:tblStyle w:val="12"/>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909"/>
        <w:gridCol w:w="1096"/>
        <w:gridCol w:w="1469"/>
        <w:gridCol w:w="1332"/>
        <w:gridCol w:w="2544"/>
      </w:tblGrid>
      <w:tr w14:paraId="4260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931" w:type="dxa"/>
            <w:vAlign w:val="center"/>
          </w:tcPr>
          <w:p w14:paraId="1DE4176B">
            <w:pPr>
              <w:jc w:val="center"/>
              <w:rPr>
                <w:rFonts w:ascii="Times New Roman" w:hAnsi="Times New Roman" w:eastAsia="方正仿宋_GBK" w:cs="Times New Roman"/>
                <w:szCs w:val="21"/>
              </w:rPr>
            </w:pPr>
            <w:r>
              <w:rPr>
                <w:rFonts w:ascii="Times New Roman" w:hAnsi="Times New Roman" w:eastAsia="方正仿宋_GBK" w:cs="Times New Roman"/>
                <w:szCs w:val="21"/>
              </w:rPr>
              <w:t>项目名称</w:t>
            </w:r>
          </w:p>
        </w:tc>
        <w:tc>
          <w:tcPr>
            <w:tcW w:w="7350" w:type="dxa"/>
            <w:gridSpan w:val="5"/>
            <w:vAlign w:val="center"/>
          </w:tcPr>
          <w:p w14:paraId="5263311F">
            <w:pPr>
              <w:jc w:val="center"/>
              <w:rPr>
                <w:rFonts w:ascii="Times New Roman" w:hAnsi="Times New Roman" w:eastAsia="方正仿宋_GBK" w:cs="Times New Roman"/>
                <w:szCs w:val="21"/>
              </w:rPr>
            </w:pPr>
          </w:p>
        </w:tc>
      </w:tr>
      <w:tr w14:paraId="1960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931" w:type="dxa"/>
            <w:vAlign w:val="center"/>
          </w:tcPr>
          <w:p w14:paraId="04E3E125">
            <w:pPr>
              <w:jc w:val="center"/>
              <w:rPr>
                <w:rFonts w:ascii="Times New Roman" w:hAnsi="Times New Roman" w:eastAsia="方正仿宋_GBK" w:cs="Times New Roman"/>
                <w:szCs w:val="21"/>
              </w:rPr>
            </w:pPr>
            <w:r>
              <w:rPr>
                <w:rFonts w:ascii="Times New Roman" w:hAnsi="Times New Roman" w:eastAsia="方正仿宋_GBK" w:cs="Times New Roman"/>
                <w:szCs w:val="21"/>
              </w:rPr>
              <w:t>编号</w:t>
            </w:r>
          </w:p>
        </w:tc>
        <w:tc>
          <w:tcPr>
            <w:tcW w:w="7350" w:type="dxa"/>
            <w:gridSpan w:val="5"/>
            <w:vAlign w:val="center"/>
          </w:tcPr>
          <w:p w14:paraId="3540FE17">
            <w:pPr>
              <w:jc w:val="center"/>
              <w:rPr>
                <w:rFonts w:ascii="Times New Roman" w:hAnsi="Times New Roman" w:eastAsia="方正仿宋_GBK" w:cs="Times New Roman"/>
                <w:szCs w:val="21"/>
              </w:rPr>
            </w:pPr>
          </w:p>
        </w:tc>
      </w:tr>
      <w:tr w14:paraId="7AD5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31" w:type="dxa"/>
            <w:vAlign w:val="center"/>
          </w:tcPr>
          <w:p w14:paraId="2925D637">
            <w:pPr>
              <w:jc w:val="center"/>
              <w:rPr>
                <w:rFonts w:ascii="Times New Roman" w:hAnsi="Times New Roman" w:eastAsia="方正仿宋_GBK" w:cs="Times New Roman"/>
                <w:szCs w:val="21"/>
              </w:rPr>
            </w:pPr>
            <w:r>
              <w:rPr>
                <w:rFonts w:ascii="Times New Roman" w:hAnsi="Times New Roman" w:eastAsia="方正仿宋_GBK" w:cs="Times New Roman"/>
                <w:szCs w:val="21"/>
              </w:rPr>
              <w:t>采购人</w:t>
            </w:r>
          </w:p>
        </w:tc>
        <w:tc>
          <w:tcPr>
            <w:tcW w:w="7350" w:type="dxa"/>
            <w:gridSpan w:val="5"/>
            <w:vAlign w:val="center"/>
          </w:tcPr>
          <w:p w14:paraId="2B97D512">
            <w:pPr>
              <w:jc w:val="center"/>
              <w:rPr>
                <w:rFonts w:ascii="Times New Roman" w:hAnsi="Times New Roman" w:eastAsia="方正仿宋_GBK" w:cs="Times New Roman"/>
                <w:szCs w:val="21"/>
              </w:rPr>
            </w:pPr>
          </w:p>
        </w:tc>
      </w:tr>
      <w:tr w14:paraId="5F4B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31" w:type="dxa"/>
            <w:vAlign w:val="center"/>
          </w:tcPr>
          <w:p w14:paraId="7BD555D9">
            <w:pPr>
              <w:jc w:val="center"/>
              <w:rPr>
                <w:rFonts w:ascii="Times New Roman" w:hAnsi="Times New Roman" w:eastAsia="方正仿宋_GBK" w:cs="Times New Roman"/>
                <w:szCs w:val="21"/>
              </w:rPr>
            </w:pPr>
            <w:r>
              <w:rPr>
                <w:rFonts w:ascii="Times New Roman" w:hAnsi="Times New Roman" w:eastAsia="方正仿宋_GBK" w:cs="Times New Roman"/>
                <w:szCs w:val="21"/>
              </w:rPr>
              <w:t>评</w:t>
            </w:r>
            <w:r>
              <w:rPr>
                <w:rFonts w:hint="eastAsia" w:ascii="Times New Roman" w:hAnsi="Times New Roman" w:eastAsia="方正仿宋_GBK" w:cs="Times New Roman"/>
                <w:szCs w:val="21"/>
              </w:rPr>
              <w:t>审</w:t>
            </w:r>
            <w:r>
              <w:rPr>
                <w:rFonts w:ascii="Times New Roman" w:hAnsi="Times New Roman" w:eastAsia="方正仿宋_GBK" w:cs="Times New Roman"/>
                <w:szCs w:val="21"/>
              </w:rPr>
              <w:t>监督人</w:t>
            </w:r>
          </w:p>
        </w:tc>
        <w:tc>
          <w:tcPr>
            <w:tcW w:w="7350" w:type="dxa"/>
            <w:gridSpan w:val="5"/>
            <w:vAlign w:val="center"/>
          </w:tcPr>
          <w:p w14:paraId="424B56C0">
            <w:pPr>
              <w:jc w:val="center"/>
              <w:rPr>
                <w:rFonts w:ascii="Times New Roman" w:hAnsi="Times New Roman" w:eastAsia="方正仿宋_GBK" w:cs="Times New Roman"/>
                <w:szCs w:val="21"/>
              </w:rPr>
            </w:pPr>
          </w:p>
        </w:tc>
      </w:tr>
      <w:tr w14:paraId="38E7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931" w:type="dxa"/>
            <w:vAlign w:val="center"/>
          </w:tcPr>
          <w:p w14:paraId="7AF9CD1D">
            <w:pPr>
              <w:jc w:val="center"/>
              <w:rPr>
                <w:rFonts w:ascii="Times New Roman" w:hAnsi="Times New Roman" w:eastAsia="方正仿宋_GBK" w:cs="Times New Roman"/>
                <w:szCs w:val="21"/>
              </w:rPr>
            </w:pPr>
            <w:r>
              <w:rPr>
                <w:rFonts w:ascii="Times New Roman" w:hAnsi="Times New Roman" w:eastAsia="方正仿宋_GBK" w:cs="Times New Roman"/>
                <w:szCs w:val="21"/>
              </w:rPr>
              <w:t>评</w:t>
            </w:r>
            <w:r>
              <w:rPr>
                <w:rFonts w:hint="eastAsia" w:ascii="Times New Roman" w:hAnsi="Times New Roman" w:eastAsia="方正仿宋_GBK" w:cs="Times New Roman"/>
                <w:szCs w:val="21"/>
              </w:rPr>
              <w:t>审</w:t>
            </w:r>
            <w:r>
              <w:rPr>
                <w:rFonts w:ascii="Times New Roman" w:hAnsi="Times New Roman" w:eastAsia="方正仿宋_GBK" w:cs="Times New Roman"/>
                <w:szCs w:val="21"/>
              </w:rPr>
              <w:t>日期</w:t>
            </w:r>
          </w:p>
        </w:tc>
        <w:tc>
          <w:tcPr>
            <w:tcW w:w="2005" w:type="dxa"/>
            <w:gridSpan w:val="2"/>
            <w:vAlign w:val="center"/>
          </w:tcPr>
          <w:p w14:paraId="5C3EC24D">
            <w:pPr>
              <w:jc w:val="center"/>
              <w:rPr>
                <w:rFonts w:ascii="Times New Roman" w:hAnsi="Times New Roman" w:eastAsia="方正仿宋_GBK" w:cs="Times New Roman"/>
                <w:szCs w:val="21"/>
              </w:rPr>
            </w:pPr>
            <w:r>
              <w:rPr>
                <w:rFonts w:ascii="Times New Roman" w:hAnsi="Times New Roman" w:eastAsia="方正仿宋_GBK" w:cs="Times New Roman"/>
                <w:szCs w:val="21"/>
              </w:rPr>
              <w:t>年  月  日</w:t>
            </w:r>
          </w:p>
        </w:tc>
        <w:tc>
          <w:tcPr>
            <w:tcW w:w="1469" w:type="dxa"/>
            <w:vAlign w:val="center"/>
          </w:tcPr>
          <w:p w14:paraId="6EB0EC0C">
            <w:pPr>
              <w:jc w:val="center"/>
              <w:rPr>
                <w:rFonts w:ascii="Times New Roman" w:hAnsi="Times New Roman" w:eastAsia="方正仿宋_GBK" w:cs="Times New Roman"/>
                <w:szCs w:val="21"/>
              </w:rPr>
            </w:pPr>
            <w:r>
              <w:rPr>
                <w:rFonts w:ascii="Times New Roman" w:hAnsi="Times New Roman" w:eastAsia="方正仿宋_GBK" w:cs="Times New Roman"/>
                <w:szCs w:val="21"/>
              </w:rPr>
              <w:t>评</w:t>
            </w:r>
            <w:r>
              <w:rPr>
                <w:rFonts w:hint="eastAsia" w:ascii="Times New Roman" w:hAnsi="Times New Roman" w:eastAsia="方正仿宋_GBK" w:cs="Times New Roman"/>
                <w:szCs w:val="21"/>
              </w:rPr>
              <w:t>审</w:t>
            </w:r>
            <w:r>
              <w:rPr>
                <w:rFonts w:ascii="Times New Roman" w:hAnsi="Times New Roman" w:eastAsia="方正仿宋_GBK" w:cs="Times New Roman"/>
                <w:szCs w:val="21"/>
              </w:rPr>
              <w:t>办法</w:t>
            </w:r>
          </w:p>
        </w:tc>
        <w:tc>
          <w:tcPr>
            <w:tcW w:w="3876" w:type="dxa"/>
            <w:gridSpan w:val="2"/>
            <w:vAlign w:val="center"/>
          </w:tcPr>
          <w:p w14:paraId="145C6DAA">
            <w:pPr>
              <w:rPr>
                <w:rFonts w:ascii="Times New Roman" w:hAnsi="Times New Roman" w:eastAsia="方正仿宋_GBK" w:cs="Times New Roman"/>
                <w:szCs w:val="21"/>
              </w:rPr>
            </w:pPr>
            <w:r>
              <w:rPr>
                <w:rFonts w:ascii="Times New Roman" w:hAnsi="Times New Roman" w:eastAsia="方正仿宋_GBK" w:cs="Times New Roman"/>
                <w:szCs w:val="21"/>
              </w:rPr>
              <w:t xml:space="preserve"> </w:t>
            </w:r>
          </w:p>
        </w:tc>
      </w:tr>
      <w:tr w14:paraId="7087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840" w:type="dxa"/>
            <w:gridSpan w:val="2"/>
            <w:vAlign w:val="center"/>
          </w:tcPr>
          <w:p w14:paraId="31FF9730">
            <w:pPr>
              <w:jc w:val="center"/>
              <w:rPr>
                <w:rFonts w:ascii="Times New Roman" w:hAnsi="Times New Roman" w:eastAsia="方正仿宋_GBK" w:cs="Times New Roman"/>
                <w:szCs w:val="21"/>
              </w:rPr>
            </w:pPr>
            <w:r>
              <w:rPr>
                <w:rFonts w:ascii="Times New Roman" w:hAnsi="Times New Roman" w:eastAsia="方正仿宋_GBK" w:cs="Times New Roman"/>
                <w:szCs w:val="21"/>
              </w:rPr>
              <w:t>第一中选候选人</w:t>
            </w:r>
          </w:p>
        </w:tc>
        <w:tc>
          <w:tcPr>
            <w:tcW w:w="2565" w:type="dxa"/>
            <w:gridSpan w:val="2"/>
            <w:vAlign w:val="center"/>
          </w:tcPr>
          <w:p w14:paraId="3557ED9F">
            <w:pPr>
              <w:jc w:val="center"/>
              <w:rPr>
                <w:rFonts w:ascii="Times New Roman" w:hAnsi="Times New Roman" w:eastAsia="方正仿宋_GBK" w:cs="Times New Roman"/>
                <w:szCs w:val="21"/>
              </w:rPr>
            </w:pPr>
          </w:p>
        </w:tc>
        <w:tc>
          <w:tcPr>
            <w:tcW w:w="1332" w:type="dxa"/>
            <w:vAlign w:val="center"/>
          </w:tcPr>
          <w:p w14:paraId="0943B6CB">
            <w:pPr>
              <w:jc w:val="center"/>
              <w:rPr>
                <w:rFonts w:ascii="Times New Roman" w:hAnsi="Times New Roman" w:eastAsia="方正仿宋_GBK" w:cs="Times New Roman"/>
                <w:szCs w:val="21"/>
              </w:rPr>
            </w:pPr>
            <w:r>
              <w:rPr>
                <w:rFonts w:ascii="Times New Roman" w:hAnsi="Times New Roman" w:eastAsia="方正仿宋_GBK" w:cs="Times New Roman"/>
                <w:szCs w:val="21"/>
              </w:rPr>
              <w:t>得分</w:t>
            </w:r>
          </w:p>
        </w:tc>
        <w:tc>
          <w:tcPr>
            <w:tcW w:w="2544" w:type="dxa"/>
            <w:vAlign w:val="center"/>
          </w:tcPr>
          <w:p w14:paraId="05C84EE9">
            <w:pPr>
              <w:jc w:val="center"/>
              <w:rPr>
                <w:rFonts w:ascii="Times New Roman" w:hAnsi="Times New Roman" w:eastAsia="方正仿宋_GBK" w:cs="Times New Roman"/>
                <w:szCs w:val="21"/>
              </w:rPr>
            </w:pPr>
          </w:p>
        </w:tc>
      </w:tr>
      <w:tr w14:paraId="2329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840" w:type="dxa"/>
            <w:gridSpan w:val="2"/>
            <w:vAlign w:val="center"/>
          </w:tcPr>
          <w:p w14:paraId="28B051D3">
            <w:pPr>
              <w:jc w:val="center"/>
              <w:rPr>
                <w:rFonts w:ascii="Times New Roman" w:hAnsi="Times New Roman" w:eastAsia="方正仿宋_GBK" w:cs="Times New Roman"/>
                <w:szCs w:val="21"/>
              </w:rPr>
            </w:pPr>
            <w:r>
              <w:rPr>
                <w:rFonts w:ascii="Times New Roman" w:hAnsi="Times New Roman" w:eastAsia="方正仿宋_GBK" w:cs="Times New Roman"/>
                <w:szCs w:val="21"/>
              </w:rPr>
              <w:t>第二中选候选人</w:t>
            </w:r>
          </w:p>
        </w:tc>
        <w:tc>
          <w:tcPr>
            <w:tcW w:w="2565" w:type="dxa"/>
            <w:gridSpan w:val="2"/>
            <w:vAlign w:val="center"/>
          </w:tcPr>
          <w:p w14:paraId="0F3FE5A5">
            <w:pPr>
              <w:jc w:val="center"/>
              <w:rPr>
                <w:rFonts w:ascii="Times New Roman" w:hAnsi="Times New Roman" w:eastAsia="方正仿宋_GBK" w:cs="Times New Roman"/>
                <w:szCs w:val="21"/>
              </w:rPr>
            </w:pPr>
          </w:p>
        </w:tc>
        <w:tc>
          <w:tcPr>
            <w:tcW w:w="1332" w:type="dxa"/>
            <w:vAlign w:val="center"/>
          </w:tcPr>
          <w:p w14:paraId="2159A430">
            <w:pPr>
              <w:jc w:val="center"/>
              <w:rPr>
                <w:rFonts w:ascii="Times New Roman" w:hAnsi="Times New Roman" w:eastAsia="方正仿宋_GBK" w:cs="Times New Roman"/>
                <w:szCs w:val="21"/>
              </w:rPr>
            </w:pPr>
            <w:r>
              <w:rPr>
                <w:rFonts w:ascii="Times New Roman" w:hAnsi="Times New Roman" w:eastAsia="方正仿宋_GBK" w:cs="Times New Roman"/>
                <w:szCs w:val="21"/>
              </w:rPr>
              <w:t>得分</w:t>
            </w:r>
          </w:p>
        </w:tc>
        <w:tc>
          <w:tcPr>
            <w:tcW w:w="2544" w:type="dxa"/>
            <w:vAlign w:val="center"/>
          </w:tcPr>
          <w:p w14:paraId="06FC9697">
            <w:pPr>
              <w:jc w:val="center"/>
              <w:rPr>
                <w:rFonts w:ascii="Times New Roman" w:hAnsi="Times New Roman" w:eastAsia="方正仿宋_GBK" w:cs="Times New Roman"/>
                <w:szCs w:val="21"/>
              </w:rPr>
            </w:pPr>
          </w:p>
        </w:tc>
      </w:tr>
      <w:tr w14:paraId="2A67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840" w:type="dxa"/>
            <w:gridSpan w:val="2"/>
            <w:vAlign w:val="center"/>
          </w:tcPr>
          <w:p w14:paraId="14D60B4E">
            <w:pPr>
              <w:jc w:val="center"/>
              <w:rPr>
                <w:rFonts w:ascii="Times New Roman" w:hAnsi="Times New Roman" w:eastAsia="方正仿宋_GBK" w:cs="Times New Roman"/>
                <w:szCs w:val="21"/>
              </w:rPr>
            </w:pPr>
            <w:r>
              <w:rPr>
                <w:rFonts w:ascii="Times New Roman" w:hAnsi="Times New Roman" w:eastAsia="方正仿宋_GBK" w:cs="Times New Roman"/>
                <w:szCs w:val="21"/>
              </w:rPr>
              <w:t>第三中选候选人</w:t>
            </w:r>
          </w:p>
        </w:tc>
        <w:tc>
          <w:tcPr>
            <w:tcW w:w="2565" w:type="dxa"/>
            <w:gridSpan w:val="2"/>
            <w:vAlign w:val="center"/>
          </w:tcPr>
          <w:p w14:paraId="727C7877">
            <w:pPr>
              <w:jc w:val="center"/>
              <w:rPr>
                <w:rFonts w:ascii="Times New Roman" w:hAnsi="Times New Roman" w:eastAsia="方正仿宋_GBK" w:cs="Times New Roman"/>
                <w:szCs w:val="21"/>
              </w:rPr>
            </w:pPr>
          </w:p>
        </w:tc>
        <w:tc>
          <w:tcPr>
            <w:tcW w:w="1332" w:type="dxa"/>
            <w:vAlign w:val="center"/>
          </w:tcPr>
          <w:p w14:paraId="2C2651DC">
            <w:pPr>
              <w:jc w:val="center"/>
              <w:rPr>
                <w:rFonts w:ascii="Times New Roman" w:hAnsi="Times New Roman" w:eastAsia="方正仿宋_GBK" w:cs="Times New Roman"/>
                <w:szCs w:val="21"/>
              </w:rPr>
            </w:pPr>
            <w:r>
              <w:rPr>
                <w:rFonts w:ascii="Times New Roman" w:hAnsi="Times New Roman" w:eastAsia="方正仿宋_GBK" w:cs="Times New Roman"/>
                <w:szCs w:val="21"/>
              </w:rPr>
              <w:t>得分</w:t>
            </w:r>
          </w:p>
        </w:tc>
        <w:tc>
          <w:tcPr>
            <w:tcW w:w="2544" w:type="dxa"/>
            <w:vAlign w:val="center"/>
          </w:tcPr>
          <w:p w14:paraId="551F3CA9">
            <w:pPr>
              <w:jc w:val="center"/>
              <w:rPr>
                <w:rFonts w:ascii="Times New Roman" w:hAnsi="Times New Roman" w:eastAsia="方正仿宋_GBK" w:cs="Times New Roman"/>
                <w:szCs w:val="21"/>
              </w:rPr>
            </w:pPr>
          </w:p>
        </w:tc>
      </w:tr>
      <w:tr w14:paraId="6B32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281" w:type="dxa"/>
            <w:gridSpan w:val="6"/>
            <w:vAlign w:val="center"/>
          </w:tcPr>
          <w:p w14:paraId="4F7C360A">
            <w:pPr>
              <w:jc w:val="center"/>
              <w:rPr>
                <w:rFonts w:ascii="Times New Roman" w:hAnsi="Times New Roman" w:eastAsia="方正仿宋_GBK" w:cs="Times New Roman"/>
                <w:szCs w:val="21"/>
              </w:rPr>
            </w:pPr>
            <w:r>
              <w:rPr>
                <w:rFonts w:ascii="Times New Roman" w:hAnsi="Times New Roman" w:eastAsia="方正仿宋_GBK" w:cs="Times New Roman"/>
                <w:szCs w:val="21"/>
              </w:rPr>
              <w:t>根据评</w:t>
            </w:r>
            <w:r>
              <w:rPr>
                <w:rFonts w:hint="eastAsia" w:ascii="Times New Roman" w:hAnsi="Times New Roman" w:eastAsia="方正仿宋_GBK" w:cs="Times New Roman"/>
                <w:szCs w:val="21"/>
              </w:rPr>
              <w:t>审</w:t>
            </w:r>
            <w:r>
              <w:rPr>
                <w:rFonts w:ascii="Times New Roman" w:hAnsi="Times New Roman" w:eastAsia="方正仿宋_GBK" w:cs="Times New Roman"/>
                <w:szCs w:val="21"/>
              </w:rPr>
              <w:t>委员会推荐的前3名比选中选候选人，确认</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为比选成交单位。</w:t>
            </w:r>
          </w:p>
        </w:tc>
      </w:tr>
      <w:tr w14:paraId="1927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840" w:type="dxa"/>
            <w:gridSpan w:val="2"/>
            <w:vAlign w:val="center"/>
          </w:tcPr>
          <w:p w14:paraId="795F7290">
            <w:pPr>
              <w:jc w:val="center"/>
              <w:rPr>
                <w:rFonts w:ascii="Times New Roman" w:hAnsi="Times New Roman" w:eastAsia="方正仿宋_GBK" w:cs="Times New Roman"/>
                <w:szCs w:val="21"/>
              </w:rPr>
            </w:pPr>
            <w:r>
              <w:rPr>
                <w:rFonts w:ascii="Times New Roman" w:hAnsi="Times New Roman" w:eastAsia="方正仿宋_GBK" w:cs="Times New Roman"/>
                <w:szCs w:val="21"/>
              </w:rPr>
              <w:t>评</w:t>
            </w:r>
            <w:r>
              <w:rPr>
                <w:rFonts w:hint="eastAsia" w:ascii="Times New Roman" w:hAnsi="Times New Roman" w:eastAsia="方正仿宋_GBK" w:cs="Times New Roman"/>
                <w:szCs w:val="21"/>
              </w:rPr>
              <w:t>审</w:t>
            </w:r>
            <w:r>
              <w:rPr>
                <w:rFonts w:ascii="Times New Roman" w:hAnsi="Times New Roman" w:eastAsia="方正仿宋_GBK" w:cs="Times New Roman"/>
                <w:szCs w:val="21"/>
              </w:rPr>
              <w:t>委员会成员签字</w:t>
            </w:r>
          </w:p>
        </w:tc>
        <w:tc>
          <w:tcPr>
            <w:tcW w:w="6441" w:type="dxa"/>
            <w:gridSpan w:val="4"/>
            <w:vAlign w:val="center"/>
          </w:tcPr>
          <w:p w14:paraId="5DBAF23A">
            <w:pPr>
              <w:jc w:val="center"/>
              <w:rPr>
                <w:rFonts w:ascii="Times New Roman" w:hAnsi="Times New Roman" w:eastAsia="方正仿宋_GBK" w:cs="Times New Roman"/>
                <w:szCs w:val="21"/>
              </w:rPr>
            </w:pPr>
          </w:p>
          <w:p w14:paraId="67EB74E8">
            <w:pPr>
              <w:jc w:val="center"/>
              <w:rPr>
                <w:rFonts w:ascii="Times New Roman" w:hAnsi="Times New Roman" w:eastAsia="方正仿宋_GBK" w:cs="Times New Roman"/>
                <w:szCs w:val="21"/>
              </w:rPr>
            </w:pPr>
          </w:p>
          <w:p w14:paraId="4EF0E051">
            <w:pPr>
              <w:jc w:val="center"/>
              <w:rPr>
                <w:rFonts w:ascii="Times New Roman" w:hAnsi="Times New Roman" w:eastAsia="方正仿宋_GBK" w:cs="Times New Roman"/>
                <w:szCs w:val="21"/>
              </w:rPr>
            </w:pPr>
            <w:r>
              <w:rPr>
                <w:rFonts w:ascii="Times New Roman" w:hAnsi="Times New Roman" w:eastAsia="方正仿宋_GBK" w:cs="Times New Roman"/>
                <w:szCs w:val="21"/>
              </w:rPr>
              <w:t xml:space="preserve">                          </w:t>
            </w:r>
          </w:p>
          <w:p w14:paraId="09DA5CD2">
            <w:pPr>
              <w:jc w:val="center"/>
              <w:rPr>
                <w:rFonts w:ascii="Times New Roman" w:hAnsi="Times New Roman" w:eastAsia="方正仿宋_GBK" w:cs="Times New Roman"/>
                <w:szCs w:val="21"/>
              </w:rPr>
            </w:pPr>
            <w:r>
              <w:rPr>
                <w:rFonts w:ascii="Times New Roman" w:hAnsi="Times New Roman" w:eastAsia="方正仿宋_GBK" w:cs="Times New Roman"/>
                <w:szCs w:val="21"/>
              </w:rPr>
              <w:t xml:space="preserve">                        </w:t>
            </w:r>
            <w:r>
              <w:rPr>
                <w:rFonts w:hint="eastAsia" w:ascii="Times New Roman" w:hAnsi="Times New Roman" w:eastAsia="方正仿宋_GBK" w:cs="Times New Roman"/>
                <w:szCs w:val="21"/>
              </w:rPr>
              <w:t xml:space="preserve">     </w:t>
            </w:r>
            <w:r>
              <w:rPr>
                <w:rFonts w:ascii="Times New Roman" w:hAnsi="Times New Roman" w:eastAsia="方正仿宋_GBK" w:cs="Times New Roman"/>
                <w:szCs w:val="21"/>
              </w:rPr>
              <w:t xml:space="preserve"> 年  月  日</w:t>
            </w:r>
          </w:p>
        </w:tc>
      </w:tr>
    </w:tbl>
    <w:p w14:paraId="3EE701B1">
      <w:pPr>
        <w:adjustRightInd w:val="0"/>
        <w:snapToGrid w:val="0"/>
        <w:spacing w:line="576" w:lineRule="exact"/>
        <w:jc w:val="center"/>
        <w:rPr>
          <w:rFonts w:ascii="Times New Roman" w:hAnsi="Times New Roman" w:eastAsia="方正小标宋_GBK" w:cs="Times New Roman"/>
          <w:bCs/>
          <w:snapToGrid w:val="0"/>
          <w:kern w:val="0"/>
          <w:sz w:val="44"/>
          <w:szCs w:val="44"/>
        </w:rPr>
      </w:pPr>
      <w:r>
        <w:rPr>
          <w:rFonts w:ascii="Times New Roman" w:hAnsi="Times New Roman" w:eastAsia="方正小标宋_GBK" w:cs="Times New Roman"/>
          <w:bCs/>
          <w:snapToGrid w:val="0"/>
          <w:kern w:val="0"/>
          <w:sz w:val="44"/>
          <w:szCs w:val="44"/>
        </w:rPr>
        <w:br w:type="page"/>
      </w:r>
      <w:r>
        <w:rPr>
          <w:rFonts w:hint="eastAsia" w:ascii="方正小标宋简体" w:hAnsi="方正小标宋简体" w:eastAsia="方正小标宋简体" w:cs="方正小标宋简体"/>
          <w:b/>
          <w:snapToGrid w:val="0"/>
          <w:kern w:val="0"/>
          <w:sz w:val="36"/>
          <w:szCs w:val="36"/>
        </w:rPr>
        <w:t>四．比选申请文件编制要求</w:t>
      </w:r>
    </w:p>
    <w:p w14:paraId="3F38B247">
      <w:pPr>
        <w:adjustRightInd w:val="0"/>
        <w:snapToGrid w:val="0"/>
        <w:spacing w:line="576" w:lineRule="exact"/>
        <w:ind w:firstLine="640" w:firstLineChars="200"/>
        <w:rPr>
          <w:rFonts w:ascii="Times New Roman" w:hAnsi="Times New Roman" w:eastAsia="黑体" w:cs="Times New Roman"/>
          <w:sz w:val="32"/>
          <w:szCs w:val="32"/>
        </w:rPr>
      </w:pPr>
    </w:p>
    <w:p w14:paraId="7D1C1280">
      <w:pPr>
        <w:adjustRightInd w:val="0"/>
        <w:snapToGrid w:val="0"/>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一、比选申请文件的语言</w:t>
      </w:r>
    </w:p>
    <w:p w14:paraId="38FEA7FE">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比选申请文件及比选单位与采购单位之间涉及比选有关的来往通知、函件和文件均使用中文。</w:t>
      </w:r>
    </w:p>
    <w:p w14:paraId="1C7F9FE8">
      <w:pPr>
        <w:adjustRightInd w:val="0"/>
        <w:snapToGrid w:val="0"/>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二、比选申请文件编制注意事项</w:t>
      </w:r>
    </w:p>
    <w:p w14:paraId="67263895">
      <w:pPr>
        <w:adjustRightInd w:val="0"/>
        <w:snapToGrid w:val="0"/>
        <w:spacing w:line="576" w:lineRule="exact"/>
        <w:ind w:firstLine="560" w:firstLineChars="200"/>
        <w:rPr>
          <w:rFonts w:hint="eastAsia" w:ascii="宋体" w:hAnsi="宋体" w:cs="宋体"/>
          <w:sz w:val="28"/>
          <w:szCs w:val="28"/>
        </w:rPr>
      </w:pPr>
      <w:r>
        <w:rPr>
          <w:rFonts w:ascii="宋体" w:hAnsi="宋体" w:cs="宋体"/>
          <w:sz w:val="28"/>
          <w:szCs w:val="28"/>
        </w:rPr>
        <w:t>（一）比选申请文件二份；</w:t>
      </w:r>
    </w:p>
    <w:p w14:paraId="405599E6">
      <w:pPr>
        <w:adjustRightInd w:val="0"/>
        <w:snapToGrid w:val="0"/>
        <w:spacing w:line="576" w:lineRule="exact"/>
        <w:ind w:firstLine="560" w:firstLineChars="200"/>
        <w:rPr>
          <w:rFonts w:hint="eastAsia" w:ascii="宋体" w:hAnsi="宋体" w:cs="宋体"/>
          <w:sz w:val="28"/>
          <w:szCs w:val="28"/>
        </w:rPr>
      </w:pPr>
      <w:r>
        <w:rPr>
          <w:rFonts w:ascii="宋体" w:hAnsi="宋体" w:cs="宋体"/>
          <w:sz w:val="28"/>
          <w:szCs w:val="28"/>
        </w:rPr>
        <w:t>（二）比选文件应用不褪色的墨水书写或打印，由比选单位的法定代表人或其授权的代理人签署并加盖公章；</w:t>
      </w:r>
    </w:p>
    <w:p w14:paraId="2EFDEA5E">
      <w:pPr>
        <w:adjustRightInd w:val="0"/>
        <w:snapToGrid w:val="0"/>
        <w:spacing w:line="576" w:lineRule="exact"/>
        <w:ind w:firstLine="560" w:firstLineChars="200"/>
        <w:rPr>
          <w:rFonts w:hint="eastAsia" w:ascii="宋体" w:hAnsi="宋体" w:cs="宋体"/>
          <w:sz w:val="28"/>
          <w:szCs w:val="28"/>
        </w:rPr>
      </w:pPr>
      <w:r>
        <w:rPr>
          <w:rFonts w:ascii="宋体" w:hAnsi="宋体" w:cs="宋体"/>
          <w:sz w:val="28"/>
          <w:szCs w:val="28"/>
        </w:rPr>
        <w:t>（三）比选文件的任何一页均不得涂改、行间插字或删除。如出现上述情况，不论何种原因造成的，均须比选单位在改动处盖更正章；</w:t>
      </w:r>
    </w:p>
    <w:p w14:paraId="5E14DB82">
      <w:pPr>
        <w:adjustRightInd w:val="0"/>
        <w:snapToGrid w:val="0"/>
        <w:spacing w:line="576" w:lineRule="exact"/>
        <w:ind w:firstLine="560" w:firstLineChars="200"/>
        <w:rPr>
          <w:rFonts w:hint="eastAsia" w:ascii="宋体" w:hAnsi="宋体" w:cs="宋体"/>
          <w:sz w:val="28"/>
          <w:szCs w:val="28"/>
        </w:rPr>
      </w:pPr>
      <w:r>
        <w:rPr>
          <w:rFonts w:ascii="宋体" w:hAnsi="宋体" w:cs="宋体"/>
          <w:sz w:val="28"/>
          <w:szCs w:val="28"/>
        </w:rPr>
        <w:t>（四）比选文件应装袋密封，密封袋正面必须标明比选单位名称并加盖比选单位印章。</w:t>
      </w:r>
    </w:p>
    <w:p w14:paraId="6135EF61">
      <w:pPr>
        <w:adjustRightInd w:val="0"/>
        <w:snapToGrid w:val="0"/>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三、比选文件内容包含且不限于以下内容</w:t>
      </w:r>
    </w:p>
    <w:p w14:paraId="6D2D3E51">
      <w:pPr>
        <w:adjustRightInd w:val="0"/>
        <w:snapToGrid w:val="0"/>
        <w:spacing w:line="576" w:lineRule="exact"/>
        <w:ind w:firstLine="420" w:firstLineChars="200"/>
        <w:rPr>
          <w:rFonts w:hint="eastAsia" w:ascii="宋体" w:hAnsi="宋体" w:cs="宋体"/>
          <w:sz w:val="28"/>
          <w:szCs w:val="28"/>
        </w:rPr>
      </w:pPr>
      <w:r>
        <w:fldChar w:fldCharType="begin"/>
      </w:r>
      <w:r>
        <w:instrText xml:space="preserve"> HYPERLINK \l "_Toc456694259" </w:instrText>
      </w:r>
      <w:r>
        <w:fldChar w:fldCharType="separate"/>
      </w:r>
      <w:r>
        <w:rPr>
          <w:rFonts w:ascii="宋体" w:hAnsi="宋体" w:cs="宋体"/>
          <w:sz w:val="28"/>
          <w:szCs w:val="28"/>
        </w:rPr>
        <w:t>附</w:t>
      </w:r>
      <w:r>
        <w:rPr>
          <w:rFonts w:hint="eastAsia" w:ascii="宋体" w:hAnsi="宋体" w:cs="宋体"/>
          <w:sz w:val="28"/>
          <w:szCs w:val="28"/>
        </w:rPr>
        <w:t>表</w:t>
      </w:r>
      <w:r>
        <w:rPr>
          <w:rFonts w:ascii="宋体" w:hAnsi="宋体" w:cs="宋体"/>
          <w:sz w:val="28"/>
          <w:szCs w:val="28"/>
        </w:rPr>
        <w:t>：</w:t>
      </w:r>
      <w:r>
        <w:rPr>
          <w:rFonts w:hint="eastAsia" w:ascii="宋体" w:hAnsi="宋体" w:cs="宋体"/>
          <w:sz w:val="28"/>
          <w:szCs w:val="28"/>
        </w:rPr>
        <w:t>8.</w:t>
      </w:r>
      <w:r>
        <w:rPr>
          <w:rFonts w:ascii="宋体" w:hAnsi="宋体" w:cs="宋体"/>
          <w:sz w:val="28"/>
          <w:szCs w:val="28"/>
        </w:rPr>
        <w:t>法定代表身份</w:t>
      </w:r>
      <w:r>
        <w:rPr>
          <w:rFonts w:ascii="宋体" w:hAnsi="宋体" w:cs="宋体"/>
          <w:sz w:val="28"/>
          <w:szCs w:val="28"/>
        </w:rPr>
        <w:fldChar w:fldCharType="end"/>
      </w:r>
      <w:r>
        <w:rPr>
          <w:rFonts w:ascii="宋体" w:hAnsi="宋体" w:cs="宋体"/>
          <w:sz w:val="28"/>
          <w:szCs w:val="28"/>
        </w:rPr>
        <w:t>证明</w:t>
      </w:r>
    </w:p>
    <w:p w14:paraId="7BBCA0B5">
      <w:pPr>
        <w:adjustRightInd w:val="0"/>
        <w:snapToGrid w:val="0"/>
        <w:spacing w:line="576" w:lineRule="exact"/>
        <w:ind w:firstLine="420" w:firstLineChars="200"/>
        <w:rPr>
          <w:rFonts w:hint="eastAsia" w:ascii="宋体" w:hAnsi="宋体" w:cs="宋体"/>
          <w:sz w:val="28"/>
          <w:szCs w:val="28"/>
        </w:rPr>
      </w:pPr>
      <w:r>
        <w:fldChar w:fldCharType="begin"/>
      </w:r>
      <w:r>
        <w:instrText xml:space="preserve"> HYPERLINK \l "_Toc456694259" </w:instrText>
      </w:r>
      <w:r>
        <w:fldChar w:fldCharType="separate"/>
      </w:r>
      <w:r>
        <w:rPr>
          <w:rFonts w:hint="eastAsia" w:ascii="宋体" w:hAnsi="宋体" w:cs="宋体"/>
          <w:sz w:val="28"/>
          <w:szCs w:val="28"/>
        </w:rPr>
        <w:t xml:space="preserve">      9.</w:t>
      </w:r>
      <w:r>
        <w:rPr>
          <w:rFonts w:ascii="宋体" w:hAnsi="宋体" w:cs="宋体"/>
          <w:sz w:val="28"/>
          <w:szCs w:val="28"/>
        </w:rPr>
        <w:t>法定代表人授权委托书</w:t>
      </w:r>
      <w:r>
        <w:rPr>
          <w:rFonts w:ascii="宋体" w:hAnsi="宋体" w:cs="宋体"/>
          <w:sz w:val="28"/>
          <w:szCs w:val="28"/>
        </w:rPr>
        <w:fldChar w:fldCharType="end"/>
      </w:r>
    </w:p>
    <w:p w14:paraId="0E6E468E">
      <w:pPr>
        <w:adjustRightInd w:val="0"/>
        <w:snapToGrid w:val="0"/>
        <w:spacing w:line="576" w:lineRule="exact"/>
        <w:ind w:firstLine="560" w:firstLineChars="200"/>
        <w:rPr>
          <w:rFonts w:hint="eastAsia" w:ascii="宋体" w:hAnsi="宋体" w:cs="宋体"/>
          <w:sz w:val="28"/>
          <w:szCs w:val="28"/>
        </w:rPr>
      </w:pPr>
      <w:r>
        <w:rPr>
          <w:rFonts w:hint="eastAsia" w:ascii="宋体" w:hAnsi="宋体" w:cs="宋体"/>
          <w:sz w:val="28"/>
          <w:szCs w:val="28"/>
        </w:rPr>
        <w:t xml:space="preserve">      10.</w:t>
      </w:r>
      <w:r>
        <w:rPr>
          <w:rFonts w:ascii="宋体" w:hAnsi="宋体" w:cs="宋体"/>
          <w:sz w:val="28"/>
          <w:szCs w:val="28"/>
        </w:rPr>
        <w:t>比选单位需要提供的其他资料</w:t>
      </w:r>
    </w:p>
    <w:p w14:paraId="3795605F">
      <w:pPr>
        <w:adjustRightInd w:val="0"/>
        <w:snapToGrid w:val="0"/>
        <w:spacing w:line="576" w:lineRule="exact"/>
        <w:ind w:firstLine="560" w:firstLineChars="200"/>
        <w:rPr>
          <w:rFonts w:hint="eastAsia" w:ascii="宋体" w:hAnsi="宋体" w:cs="宋体"/>
          <w:sz w:val="28"/>
          <w:szCs w:val="28"/>
        </w:rPr>
      </w:pPr>
    </w:p>
    <w:p w14:paraId="789EEB7C">
      <w:pPr>
        <w:adjustRightInd w:val="0"/>
        <w:snapToGrid w:val="0"/>
        <w:spacing w:line="576" w:lineRule="exact"/>
        <w:ind w:firstLine="560" w:firstLineChars="200"/>
        <w:rPr>
          <w:rFonts w:hint="eastAsia" w:ascii="宋体" w:hAnsi="宋体" w:cs="宋体"/>
          <w:sz w:val="28"/>
          <w:szCs w:val="28"/>
        </w:rPr>
      </w:pPr>
    </w:p>
    <w:p w14:paraId="03BCDF20">
      <w:pPr>
        <w:pStyle w:val="2"/>
        <w:rPr>
          <w:rFonts w:ascii="Times New Roman" w:hAnsi="Times New Roman" w:cs="Times New Roman"/>
        </w:rPr>
      </w:pPr>
    </w:p>
    <w:p w14:paraId="7FC87177">
      <w:pPr>
        <w:rPr>
          <w:rFonts w:ascii="Times New Roman" w:hAnsi="Times New Roman" w:cs="Times New Roman"/>
        </w:rPr>
      </w:pPr>
    </w:p>
    <w:p w14:paraId="47B5CDD4">
      <w:pPr>
        <w:pStyle w:val="2"/>
        <w:rPr>
          <w:rFonts w:ascii="Times New Roman" w:hAnsi="Times New Roman" w:cs="Times New Roman"/>
        </w:rPr>
      </w:pPr>
    </w:p>
    <w:p w14:paraId="24A61190">
      <w:pPr>
        <w:spacing w:line="576" w:lineRule="exact"/>
        <w:rPr>
          <w:rFonts w:hint="eastAsia" w:ascii="黑体" w:hAnsi="黑体" w:eastAsia="黑体" w:cs="黑体"/>
          <w:sz w:val="32"/>
          <w:szCs w:val="32"/>
        </w:rPr>
      </w:pPr>
      <w:r>
        <w:rPr>
          <w:rFonts w:hint="eastAsia" w:ascii="黑体" w:hAnsi="黑体" w:eastAsia="黑体" w:cs="黑体"/>
          <w:sz w:val="32"/>
          <w:szCs w:val="32"/>
        </w:rPr>
        <w:t>附表8</w:t>
      </w:r>
    </w:p>
    <w:p w14:paraId="11FC8919">
      <w:pPr>
        <w:adjustRightInd w:val="0"/>
        <w:spacing w:line="560" w:lineRule="exact"/>
        <w:ind w:firstLine="560" w:firstLineChars="200"/>
        <w:jc w:val="center"/>
        <w:rPr>
          <w:rFonts w:ascii="Times New Roman" w:hAnsi="Times New Roman" w:eastAsia="仿宋" w:cs="Times New Roman"/>
          <w:sz w:val="28"/>
          <w:szCs w:val="28"/>
        </w:rPr>
      </w:pPr>
      <w:bookmarkStart w:id="0" w:name="_Toc5772"/>
      <w:bookmarkStart w:id="1" w:name="_Toc26825"/>
    </w:p>
    <w:p w14:paraId="20243802">
      <w:pPr>
        <w:spacing w:line="576"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法定代表人身份证明</w:t>
      </w:r>
      <w:bookmarkEnd w:id="0"/>
      <w:bookmarkEnd w:id="1"/>
    </w:p>
    <w:p w14:paraId="288579D9">
      <w:pPr>
        <w:adjustRightInd w:val="0"/>
        <w:spacing w:line="360" w:lineRule="auto"/>
        <w:ind w:firstLine="560" w:firstLineChars="200"/>
        <w:rPr>
          <w:rFonts w:ascii="Times New Roman" w:hAnsi="Times New Roman" w:eastAsia="仿宋" w:cs="Times New Roman"/>
          <w:sz w:val="28"/>
          <w:szCs w:val="28"/>
        </w:rPr>
      </w:pPr>
    </w:p>
    <w:p w14:paraId="23A03A7F">
      <w:pPr>
        <w:adjustRightIn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单位名称：</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w:t>
      </w:r>
    </w:p>
    <w:p w14:paraId="54F0EA9C">
      <w:pPr>
        <w:adjustRightIn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单位性质：</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w:t>
      </w:r>
    </w:p>
    <w:p w14:paraId="39653FA9">
      <w:pPr>
        <w:adjustRightIn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地    址：</w:t>
      </w:r>
      <w:r>
        <w:rPr>
          <w:rFonts w:ascii="Times New Roman" w:hAnsi="Times New Roman" w:eastAsia="仿宋_GB2312" w:cs="Times New Roman"/>
          <w:sz w:val="28"/>
          <w:szCs w:val="28"/>
          <w:u w:val="single"/>
        </w:rPr>
        <w:t xml:space="preserve">                       </w:t>
      </w:r>
    </w:p>
    <w:p w14:paraId="7C47F9D4">
      <w:pPr>
        <w:adjustRightIn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成立时间：</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年</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月</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w:t>
      </w:r>
    </w:p>
    <w:p w14:paraId="70482622">
      <w:pPr>
        <w:adjustRightIn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经营期限：</w:t>
      </w:r>
    </w:p>
    <w:p w14:paraId="1AEBEAC1">
      <w:pPr>
        <w:adjustRightInd w:val="0"/>
        <w:spacing w:line="360" w:lineRule="auto"/>
        <w:ind w:firstLine="560" w:firstLineChars="200"/>
        <w:rPr>
          <w:rFonts w:ascii="Times New Roman" w:hAnsi="Times New Roman" w:eastAsia="仿宋_GB2312" w:cs="Times New Roman"/>
          <w:sz w:val="28"/>
          <w:szCs w:val="28"/>
        </w:rPr>
      </w:pPr>
    </w:p>
    <w:p w14:paraId="6799A017">
      <w:pPr>
        <w:adjustRightIn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年龄：</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职务：</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系</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（报价方名称）的法定代表人。</w:t>
      </w:r>
    </w:p>
    <w:p w14:paraId="0B9F721E">
      <w:pPr>
        <w:adjustRightIn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特此证明。</w:t>
      </w:r>
    </w:p>
    <w:p w14:paraId="7EE9A19E">
      <w:pPr>
        <w:adjustRightInd w:val="0"/>
        <w:spacing w:line="360" w:lineRule="auto"/>
        <w:ind w:firstLine="560" w:firstLineChars="200"/>
        <w:rPr>
          <w:rFonts w:ascii="Times New Roman" w:hAnsi="Times New Roman" w:eastAsia="仿宋_GB2312" w:cs="Times New Roman"/>
          <w:sz w:val="28"/>
          <w:szCs w:val="28"/>
        </w:rPr>
      </w:pPr>
    </w:p>
    <w:p w14:paraId="63EA177E">
      <w:pPr>
        <w:adjustRightInd w:val="0"/>
        <w:spacing w:line="360" w:lineRule="auto"/>
        <w:ind w:firstLine="560" w:firstLineChars="200"/>
        <w:rPr>
          <w:rFonts w:ascii="Times New Roman" w:hAnsi="Times New Roman" w:eastAsia="仿宋_GB2312" w:cs="Times New Roman"/>
          <w:sz w:val="28"/>
          <w:szCs w:val="28"/>
        </w:rPr>
      </w:pPr>
    </w:p>
    <w:p w14:paraId="26942899">
      <w:pPr>
        <w:adjustRightInd w:val="0"/>
        <w:spacing w:line="360" w:lineRule="auto"/>
        <w:ind w:firstLine="560" w:firstLineChars="200"/>
        <w:rPr>
          <w:rFonts w:ascii="Times New Roman" w:hAnsi="Times New Roman" w:eastAsia="仿宋_GB2312" w:cs="Times New Roman"/>
          <w:sz w:val="28"/>
          <w:szCs w:val="28"/>
        </w:rPr>
      </w:pPr>
    </w:p>
    <w:p w14:paraId="1CE637AC">
      <w:pPr>
        <w:tabs>
          <w:tab w:val="left" w:pos="3770"/>
        </w:tabs>
        <w:snapToGrid w:val="0"/>
        <w:spacing w:line="500" w:lineRule="exact"/>
        <w:ind w:firstLine="640" w:firstLineChars="200"/>
        <w:jc w:val="right"/>
        <w:rPr>
          <w:rFonts w:ascii="Times New Roman" w:hAnsi="Times New Roman" w:eastAsia="仿宋_GB2312" w:cs="Times New Roman"/>
          <w:spacing w:val="20"/>
          <w:sz w:val="28"/>
          <w:szCs w:val="28"/>
        </w:rPr>
      </w:pPr>
      <w:r>
        <w:rPr>
          <w:rFonts w:ascii="Times New Roman" w:hAnsi="Times New Roman" w:eastAsia="仿宋_GB2312" w:cs="Times New Roman"/>
          <w:spacing w:val="20"/>
          <w:sz w:val="28"/>
          <w:szCs w:val="28"/>
        </w:rPr>
        <w:t>比选申请单位全称：</w:t>
      </w:r>
      <w:r>
        <w:rPr>
          <w:rFonts w:ascii="Times New Roman" w:hAnsi="Times New Roman" w:eastAsia="仿宋_GB2312" w:cs="Times New Roman"/>
          <w:spacing w:val="20"/>
          <w:sz w:val="28"/>
          <w:szCs w:val="28"/>
          <w:u w:val="single"/>
        </w:rPr>
        <w:t xml:space="preserve">           </w:t>
      </w:r>
      <w:r>
        <w:rPr>
          <w:rFonts w:ascii="Times New Roman" w:hAnsi="Times New Roman" w:eastAsia="仿宋_GB2312" w:cs="Times New Roman"/>
          <w:spacing w:val="20"/>
          <w:sz w:val="28"/>
          <w:szCs w:val="28"/>
        </w:rPr>
        <w:t>(公章)</w:t>
      </w:r>
    </w:p>
    <w:p w14:paraId="46F27CE7">
      <w:pPr>
        <w:tabs>
          <w:tab w:val="left" w:pos="3770"/>
        </w:tabs>
        <w:snapToGrid w:val="0"/>
        <w:spacing w:line="500" w:lineRule="exact"/>
        <w:ind w:right="-30"/>
        <w:jc w:val="right"/>
        <w:rPr>
          <w:rFonts w:ascii="Times New Roman" w:hAnsi="Times New Roman" w:eastAsia="仿宋_GB2312" w:cs="Times New Roman"/>
          <w:spacing w:val="20"/>
          <w:sz w:val="28"/>
          <w:szCs w:val="28"/>
        </w:rPr>
      </w:pPr>
    </w:p>
    <w:p w14:paraId="5FAE8554">
      <w:pPr>
        <w:tabs>
          <w:tab w:val="left" w:pos="3770"/>
        </w:tabs>
        <w:snapToGrid w:val="0"/>
        <w:spacing w:line="500" w:lineRule="exact"/>
        <w:ind w:right="-30"/>
        <w:jc w:val="center"/>
        <w:rPr>
          <w:rFonts w:ascii="Times New Roman" w:hAnsi="Times New Roman" w:eastAsia="仿宋_GB2312" w:cs="Times New Roman"/>
          <w:spacing w:val="20"/>
          <w:sz w:val="28"/>
          <w:szCs w:val="28"/>
        </w:rPr>
      </w:pPr>
      <w:r>
        <w:rPr>
          <w:rFonts w:hint="eastAsia" w:ascii="Times New Roman" w:hAnsi="Times New Roman" w:eastAsia="仿宋_GB2312" w:cs="Times New Roman"/>
          <w:spacing w:val="20"/>
          <w:sz w:val="28"/>
          <w:szCs w:val="28"/>
        </w:rPr>
        <w:t xml:space="preserve">                       </w:t>
      </w:r>
      <w:r>
        <w:rPr>
          <w:rFonts w:ascii="Times New Roman" w:hAnsi="Times New Roman" w:eastAsia="仿宋_GB2312" w:cs="Times New Roman"/>
          <w:spacing w:val="20"/>
          <w:sz w:val="28"/>
          <w:szCs w:val="28"/>
        </w:rPr>
        <w:t>年   月   日</w:t>
      </w:r>
    </w:p>
    <w:p w14:paraId="453DD86F">
      <w:pPr>
        <w:spacing w:line="576" w:lineRule="exact"/>
        <w:rPr>
          <w:rFonts w:ascii="Times New Roman" w:hAnsi="Times New Roman" w:eastAsia="黑体" w:cs="Times New Roman"/>
          <w:bCs/>
          <w:sz w:val="32"/>
          <w:szCs w:val="32"/>
        </w:rPr>
      </w:pPr>
      <w:r>
        <w:rPr>
          <w:rFonts w:ascii="Times New Roman" w:hAnsi="Times New Roman" w:eastAsia="方正楷体_GBK" w:cs="Times New Roman"/>
          <w:sz w:val="32"/>
          <w:szCs w:val="32"/>
        </w:rPr>
        <w:br w:type="page"/>
      </w:r>
      <w:r>
        <w:rPr>
          <w:rFonts w:hint="eastAsia" w:ascii="黑体" w:hAnsi="黑体" w:eastAsia="黑体" w:cs="黑体"/>
          <w:sz w:val="32"/>
          <w:szCs w:val="32"/>
        </w:rPr>
        <w:t>附表9</w:t>
      </w:r>
    </w:p>
    <w:p w14:paraId="70A4E9E5">
      <w:pPr>
        <w:spacing w:line="576"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法定代表人授权书</w:t>
      </w:r>
    </w:p>
    <w:p w14:paraId="01ADF2A7">
      <w:pPr>
        <w:spacing w:line="576" w:lineRule="exact"/>
        <w:ind w:firstLine="420" w:firstLineChars="200"/>
        <w:rPr>
          <w:rFonts w:ascii="Times New Roman" w:hAnsi="Times New Roman" w:cs="Times New Roman"/>
          <w:szCs w:val="21"/>
        </w:rPr>
      </w:pPr>
    </w:p>
    <w:p w14:paraId="094298E8">
      <w:pPr>
        <w:spacing w:line="576"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本授权委托书声明：我 </w:t>
      </w:r>
      <w:r>
        <w:rPr>
          <w:rFonts w:ascii="Times New Roman" w:hAnsi="Times New Roman" w:eastAsia="仿宋_GB2312" w:cs="Times New Roman"/>
          <w:sz w:val="28"/>
          <w:szCs w:val="28"/>
          <w:u w:val="single"/>
        </w:rPr>
        <w:t>（姓名）</w:t>
      </w:r>
      <w:r>
        <w:rPr>
          <w:rFonts w:ascii="Times New Roman" w:hAnsi="Times New Roman" w:eastAsia="仿宋_GB2312" w:cs="Times New Roman"/>
          <w:sz w:val="28"/>
          <w:szCs w:val="28"/>
        </w:rPr>
        <w:t>系</w:t>
      </w:r>
      <w:r>
        <w:rPr>
          <w:rFonts w:ascii="Times New Roman" w:hAnsi="Times New Roman" w:eastAsia="仿宋_GB2312" w:cs="Times New Roman"/>
          <w:sz w:val="28"/>
          <w:szCs w:val="28"/>
          <w:u w:val="single"/>
        </w:rPr>
        <w:t xml:space="preserve">（比选申请单位名称）   </w:t>
      </w:r>
      <w:r>
        <w:rPr>
          <w:rFonts w:ascii="Times New Roman" w:hAnsi="Times New Roman" w:eastAsia="仿宋_GB2312" w:cs="Times New Roman"/>
          <w:sz w:val="28"/>
          <w:szCs w:val="28"/>
        </w:rPr>
        <w:t xml:space="preserve">的法定代表人，现授权委托 </w:t>
      </w:r>
      <w:r>
        <w:rPr>
          <w:rFonts w:ascii="Times New Roman" w:hAnsi="Times New Roman" w:eastAsia="仿宋_GB2312" w:cs="Times New Roman"/>
          <w:sz w:val="28"/>
          <w:szCs w:val="28"/>
          <w:u w:val="single"/>
        </w:rPr>
        <w:t xml:space="preserve">   （单位名称）   </w:t>
      </w:r>
      <w:r>
        <w:rPr>
          <w:rFonts w:ascii="Times New Roman" w:hAnsi="Times New Roman" w:eastAsia="仿宋_GB2312" w:cs="Times New Roman"/>
          <w:sz w:val="28"/>
          <w:szCs w:val="28"/>
        </w:rPr>
        <w:t xml:space="preserve">的 </w:t>
      </w:r>
      <w:r>
        <w:rPr>
          <w:rFonts w:ascii="Times New Roman" w:hAnsi="Times New Roman" w:eastAsia="仿宋_GB2312" w:cs="Times New Roman"/>
          <w:sz w:val="28"/>
          <w:szCs w:val="28"/>
          <w:u w:val="single"/>
        </w:rPr>
        <w:t xml:space="preserve">  （姓名）</w:t>
      </w:r>
      <w:r>
        <w:rPr>
          <w:rFonts w:ascii="Times New Roman" w:hAnsi="Times New Roman" w:eastAsia="仿宋_GB2312" w:cs="Times New Roman"/>
          <w:sz w:val="28"/>
          <w:szCs w:val="28"/>
        </w:rPr>
        <w:t>为本公司代理人，以本公司的名义参加</w:t>
      </w:r>
      <w:r>
        <w:rPr>
          <w:rFonts w:ascii="Times New Roman" w:hAnsi="Times New Roman" w:eastAsia="仿宋_GB2312" w:cs="Times New Roman"/>
          <w:sz w:val="28"/>
          <w:szCs w:val="28"/>
          <w:u w:val="single"/>
        </w:rPr>
        <w:t xml:space="preserve">   （项目名称）    </w:t>
      </w:r>
      <w:r>
        <w:rPr>
          <w:rFonts w:ascii="Times New Roman" w:hAnsi="Times New Roman" w:eastAsia="仿宋_GB2312" w:cs="Times New Roman"/>
          <w:sz w:val="28"/>
          <w:szCs w:val="28"/>
        </w:rPr>
        <w:t xml:space="preserve"> 的比选活动。代理人在递交文件、评审、合同谈判过程中所签署的一切文件和处理与之有关的一切事务，我均予以承认。</w:t>
      </w:r>
    </w:p>
    <w:p w14:paraId="5AF0C483">
      <w:pPr>
        <w:spacing w:line="576"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代理人无转委权。特此委托。</w:t>
      </w:r>
    </w:p>
    <w:p w14:paraId="61AFCA51">
      <w:pPr>
        <w:spacing w:line="576" w:lineRule="exact"/>
        <w:ind w:firstLine="560" w:firstLineChars="200"/>
        <w:rPr>
          <w:rFonts w:ascii="Times New Roman" w:hAnsi="Times New Roman" w:eastAsia="仿宋_GB2312" w:cs="Times New Roman"/>
          <w:sz w:val="28"/>
          <w:szCs w:val="28"/>
        </w:rPr>
      </w:pPr>
    </w:p>
    <w:p w14:paraId="2FF17632">
      <w:pPr>
        <w:spacing w:line="576"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附：法定代表人身份证明和委托代理人身份证。</w:t>
      </w:r>
    </w:p>
    <w:p w14:paraId="5D501DCD">
      <w:pPr>
        <w:spacing w:line="576" w:lineRule="exact"/>
        <w:rPr>
          <w:rFonts w:ascii="Times New Roman" w:hAnsi="Times New Roman" w:eastAsia="仿宋_GB2312" w:cs="Times New Roman"/>
          <w:sz w:val="28"/>
          <w:szCs w:val="28"/>
        </w:rPr>
      </w:pPr>
    </w:p>
    <w:p w14:paraId="65941FCE">
      <w:pPr>
        <w:spacing w:line="576" w:lineRule="exact"/>
        <w:rPr>
          <w:rFonts w:ascii="Times New Roman" w:hAnsi="Times New Roman" w:eastAsia="仿宋_GB2312" w:cs="Times New Roman"/>
          <w:sz w:val="28"/>
          <w:szCs w:val="28"/>
        </w:rPr>
      </w:pPr>
    </w:p>
    <w:p w14:paraId="7E9515F9">
      <w:pPr>
        <w:spacing w:line="576"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代理人（签字）：                 性别：           年龄：</w:t>
      </w:r>
    </w:p>
    <w:p w14:paraId="3878E020">
      <w:pPr>
        <w:spacing w:line="576"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单位：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部门：           职务：</w:t>
      </w:r>
    </w:p>
    <w:p w14:paraId="103B1068">
      <w:pPr>
        <w:spacing w:line="576"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比选申请单位：（盖章）</w:t>
      </w:r>
    </w:p>
    <w:p w14:paraId="44F12505">
      <w:pPr>
        <w:spacing w:line="576"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法定代表人：（签字或盖章）</w:t>
      </w:r>
    </w:p>
    <w:p w14:paraId="72261657">
      <w:pPr>
        <w:spacing w:line="576" w:lineRule="exact"/>
        <w:rPr>
          <w:rFonts w:ascii="Times New Roman" w:hAnsi="Times New Roman" w:eastAsia="仿宋_GB2312" w:cs="Times New Roman"/>
          <w:sz w:val="28"/>
          <w:szCs w:val="28"/>
        </w:rPr>
      </w:pPr>
    </w:p>
    <w:p w14:paraId="3A340C87">
      <w:pPr>
        <w:spacing w:line="576" w:lineRule="exact"/>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日期：    年   月   日</w:t>
      </w:r>
    </w:p>
    <w:p w14:paraId="79D179DF">
      <w:pPr>
        <w:spacing w:line="576" w:lineRule="exact"/>
        <w:rPr>
          <w:rFonts w:ascii="Times New Roman" w:hAnsi="Times New Roman" w:cs="Times New Roman"/>
          <w:sz w:val="28"/>
          <w:szCs w:val="28"/>
        </w:rPr>
      </w:pPr>
    </w:p>
    <w:p w14:paraId="743D5040">
      <w:pPr>
        <w:pStyle w:val="2"/>
        <w:spacing w:line="576" w:lineRule="exact"/>
        <w:rPr>
          <w:rFonts w:ascii="Times New Roman" w:hAnsi="Times New Roman" w:cs="Times New Roman"/>
        </w:rPr>
      </w:pPr>
    </w:p>
    <w:p w14:paraId="6F3CAB59">
      <w:pPr>
        <w:spacing w:line="576" w:lineRule="exact"/>
        <w:rPr>
          <w:rFonts w:ascii="Times New Roman" w:hAnsi="Times New Roman" w:cs="Times New Roman"/>
        </w:rPr>
      </w:pPr>
    </w:p>
    <w:p w14:paraId="0586582B">
      <w:pPr>
        <w:pStyle w:val="2"/>
        <w:spacing w:line="576" w:lineRule="exact"/>
        <w:rPr>
          <w:rFonts w:ascii="Times New Roman" w:hAnsi="Times New Roman" w:cs="Times New Roman"/>
        </w:rPr>
      </w:pPr>
      <w:r>
        <w:rPr>
          <w:rFonts w:hint="eastAsia" w:ascii="黑体" w:hAnsi="黑体" w:eastAsia="黑体" w:cs="黑体"/>
        </w:rPr>
        <w:t>附</w:t>
      </w:r>
      <w:r>
        <w:rPr>
          <w:rFonts w:hint="eastAsia" w:ascii="黑体" w:hAnsi="黑体" w:eastAsia="黑体" w:cs="黑体"/>
          <w:lang w:val="en-US"/>
        </w:rPr>
        <w:t>表10</w:t>
      </w:r>
      <w:r>
        <w:rPr>
          <w:rFonts w:hint="eastAsia" w:ascii="黑体" w:hAnsi="黑体" w:eastAsia="黑体" w:cs="黑体"/>
        </w:rPr>
        <w:t xml:space="preserve"> </w:t>
      </w:r>
      <w:r>
        <w:rPr>
          <w:rFonts w:ascii="Times New Roman" w:hAnsi="Times New Roman" w:eastAsia="方正楷体_GBK" w:cs="Times New Roman"/>
        </w:rPr>
        <w:t xml:space="preserve">    </w:t>
      </w:r>
      <w:r>
        <w:rPr>
          <w:rFonts w:ascii="Times New Roman" w:hAnsi="Times New Roman" w:cs="Times New Roman"/>
        </w:rPr>
        <w:t xml:space="preserve">   </w:t>
      </w:r>
    </w:p>
    <w:p w14:paraId="0DF10D37">
      <w:pPr>
        <w:spacing w:line="576"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比选申请单位需要提供的其他资料</w:t>
      </w:r>
    </w:p>
    <w:p w14:paraId="7394B52B">
      <w:pPr>
        <w:pStyle w:val="2"/>
        <w:spacing w:line="576" w:lineRule="exact"/>
        <w:rPr>
          <w:rFonts w:ascii="Times New Roman" w:hAnsi="Times New Roman" w:cs="Times New Roman"/>
        </w:rPr>
      </w:pPr>
    </w:p>
    <w:p w14:paraId="2AF729AF">
      <w:pPr>
        <w:tabs>
          <w:tab w:val="left" w:pos="3150"/>
        </w:tabs>
        <w:spacing w:line="576" w:lineRule="exact"/>
        <w:ind w:firstLine="638" w:firstLineChars="228"/>
        <w:rPr>
          <w:rFonts w:ascii="Times New Roman" w:hAnsi="Times New Roman" w:eastAsia="仿宋_GB2312" w:cs="Times New Roman"/>
          <w:sz w:val="28"/>
          <w:szCs w:val="28"/>
        </w:rPr>
      </w:pPr>
      <w:r>
        <w:rPr>
          <w:rFonts w:ascii="Times New Roman" w:hAnsi="Times New Roman" w:eastAsia="仿宋_GB2312" w:cs="Times New Roman"/>
          <w:sz w:val="28"/>
          <w:szCs w:val="28"/>
        </w:rPr>
        <w:t>（格式自拟，包含但不限于：企业法人营业执照、企业资质复印件、备案证明截图、开户许可证、企业人员（身份证复印件及相应证书）、企业业绩、认证书、招标方案、本地化服务保</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障等资料）。</w:t>
      </w:r>
    </w:p>
    <w:p w14:paraId="6706EA2D">
      <w:pPr>
        <w:widowControl/>
        <w:spacing w:line="540" w:lineRule="exact"/>
        <w:jc w:val="left"/>
        <w:rPr>
          <w:rFonts w:hint="eastAsia" w:ascii="仿宋_GB2312" w:hAnsi="仿宋_GB2312" w:eastAsia="仿宋_GB2312" w:cs="仿宋_GB2312"/>
          <w:sz w:val="32"/>
          <w:szCs w:val="32"/>
        </w:rPr>
      </w:pPr>
    </w:p>
    <w:p w14:paraId="0F52A4C1">
      <w:pPr>
        <w:widowControl/>
        <w:spacing w:line="540" w:lineRule="exact"/>
        <w:jc w:val="left"/>
        <w:rPr>
          <w:rFonts w:hint="eastAsia" w:ascii="仿宋_GB2312" w:hAnsi="仿宋_GB2312" w:eastAsia="仿宋_GB2312" w:cs="仿宋_GB2312"/>
          <w:sz w:val="32"/>
          <w:szCs w:val="32"/>
        </w:rPr>
      </w:pPr>
    </w:p>
    <w:p w14:paraId="708742DF">
      <w:pPr>
        <w:widowControl/>
        <w:spacing w:line="540" w:lineRule="exact"/>
        <w:ind w:firstLine="4160" w:firstLineChars="1300"/>
        <w:jc w:val="left"/>
        <w:rPr>
          <w:rFonts w:hint="eastAsia" w:ascii="仿宋_GB2312" w:hAnsi="仿宋_GB2312" w:eastAsia="仿宋_GB2312" w:cs="仿宋_GB2312"/>
          <w:sz w:val="32"/>
          <w:szCs w:val="32"/>
        </w:rPr>
      </w:pPr>
    </w:p>
    <w:p w14:paraId="101D5F26">
      <w:pPr>
        <w:widowControl/>
        <w:spacing w:line="540" w:lineRule="exact"/>
        <w:ind w:firstLine="4160" w:firstLineChars="1300"/>
        <w:jc w:val="left"/>
        <w:rPr>
          <w:rFonts w:hint="eastAsia" w:ascii="仿宋_GB2312" w:hAnsi="仿宋_GB2312" w:eastAsia="仿宋_GB2312" w:cs="仿宋_GB2312"/>
          <w:sz w:val="32"/>
          <w:szCs w:val="32"/>
        </w:rPr>
      </w:pPr>
    </w:p>
    <w:p w14:paraId="51D7EB47">
      <w:pPr>
        <w:widowControl/>
        <w:spacing w:line="540" w:lineRule="exact"/>
        <w:ind w:firstLine="4160" w:firstLineChars="1300"/>
        <w:jc w:val="left"/>
        <w:rPr>
          <w:rFonts w:hint="eastAsia" w:ascii="仿宋_GB2312" w:hAnsi="仿宋_GB2312" w:eastAsia="仿宋_GB2312" w:cs="仿宋_GB2312"/>
          <w:sz w:val="32"/>
          <w:szCs w:val="32"/>
        </w:rPr>
      </w:pPr>
    </w:p>
    <w:p w14:paraId="6369DEA7">
      <w:pPr>
        <w:widowControl/>
        <w:spacing w:line="540" w:lineRule="exact"/>
        <w:ind w:firstLine="4160" w:firstLineChars="1300"/>
        <w:jc w:val="left"/>
        <w:rPr>
          <w:rFonts w:hint="eastAsia" w:ascii="仿宋_GB2312" w:hAnsi="仿宋_GB2312" w:eastAsia="仿宋_GB2312" w:cs="仿宋_GB2312"/>
          <w:sz w:val="32"/>
          <w:szCs w:val="32"/>
        </w:rPr>
      </w:pPr>
    </w:p>
    <w:p w14:paraId="6F8FA107">
      <w:pPr>
        <w:widowControl/>
        <w:spacing w:line="576" w:lineRule="exact"/>
        <w:jc w:val="left"/>
        <w:rPr>
          <w:rFonts w:hint="eastAsia" w:ascii="仿宋_GB2312" w:hAnsi="仿宋_GB2312" w:eastAsia="仿宋_GB2312" w:cs="仿宋_GB2312"/>
          <w:sz w:val="32"/>
          <w:szCs w:val="32"/>
        </w:rPr>
      </w:pPr>
    </w:p>
    <w:p w14:paraId="74218D1D">
      <w:pPr>
        <w:pStyle w:val="2"/>
        <w:rPr>
          <w:rFonts w:hint="eastAsia"/>
          <w:lang w:val="en-US"/>
        </w:rPr>
      </w:pPr>
    </w:p>
    <w:p w14:paraId="462F903D">
      <w:pPr>
        <w:rPr>
          <w:rFonts w:hint="eastAsia" w:ascii="仿宋_GB2312" w:hAnsi="仿宋_GB2312" w:eastAsia="仿宋_GB2312" w:cs="仿宋_GB2312"/>
          <w:sz w:val="32"/>
          <w:szCs w:val="32"/>
        </w:rPr>
      </w:pPr>
    </w:p>
    <w:p w14:paraId="29BD53FF">
      <w:pPr>
        <w:pStyle w:val="2"/>
        <w:rPr>
          <w:rFonts w:hint="eastAsia"/>
          <w:lang w:val="en-US"/>
        </w:rPr>
      </w:pPr>
    </w:p>
    <w:p w14:paraId="5F4C1D53">
      <w:pPr>
        <w:rPr>
          <w:rFonts w:hint="eastAsia" w:ascii="仿宋_GB2312" w:hAnsi="仿宋_GB2312" w:eastAsia="仿宋_GB2312" w:cs="仿宋_GB2312"/>
          <w:sz w:val="32"/>
          <w:szCs w:val="32"/>
        </w:rPr>
      </w:pPr>
    </w:p>
    <w:p w14:paraId="060DE221">
      <w:pPr>
        <w:pStyle w:val="2"/>
        <w:rPr>
          <w:rFonts w:hint="eastAsia"/>
          <w:lang w:val="en-US"/>
        </w:rPr>
      </w:pPr>
    </w:p>
    <w:p w14:paraId="5DA8D1D2">
      <w:pPr>
        <w:rPr>
          <w:rFonts w:hint="eastAsia" w:ascii="仿宋_GB2312" w:hAnsi="仿宋_GB2312" w:eastAsia="仿宋_GB2312" w:cs="仿宋_GB2312"/>
          <w:sz w:val="32"/>
          <w:szCs w:val="32"/>
        </w:rPr>
      </w:pPr>
    </w:p>
    <w:p w14:paraId="30864A38">
      <w:pPr>
        <w:pStyle w:val="2"/>
        <w:rPr>
          <w:rFonts w:hint="eastAsia"/>
          <w:lang w:val="en-US"/>
        </w:rPr>
      </w:pPr>
    </w:p>
    <w:p w14:paraId="2ADA1386"/>
    <w:p w14:paraId="0B2BB29B"/>
    <w:sectPr>
      <w:footerReference r:id="rId5" w:type="first"/>
      <w:footerReference r:id="rId3" w:type="default"/>
      <w:footerReference r:id="rId4" w:type="even"/>
      <w:pgSz w:w="11907" w:h="16840"/>
      <w:pgMar w:top="2098" w:right="1474" w:bottom="1985" w:left="1588" w:header="851" w:footer="992" w:gutter="0"/>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方正仿宋_GBK">
    <w:altName w:val="微软雅黑"/>
    <w:panose1 w:val="00000000000000000000"/>
    <w:charset w:val="86"/>
    <w:family w:val="script"/>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B4CA0">
    <w:pPr>
      <w:pStyle w:val="9"/>
      <w:rPr>
        <w:rFonts w:hint="eastAsia"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B2F60">
                          <w:pPr>
                            <w:pStyle w:val="9"/>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A1B2F60">
                    <w:pPr>
                      <w:pStyle w:val="9"/>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7AB74B78">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061DE">
    <w:pPr>
      <w:pStyle w:val="9"/>
      <w:framePr w:wrap="around" w:vAnchor="text" w:hAnchor="margin" w:xAlign="outside" w:y="1"/>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14:paraId="021787A0">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A6021">
    <w:pPr>
      <w:pStyle w:val="9"/>
      <w:framePr w:wrap="around" w:vAnchor="text" w:hAnchor="margin" w:xAlign="outside" w:y="1"/>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14:paraId="21A6B08D">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6805D"/>
    <w:multiLevelType w:val="singleLevel"/>
    <w:tmpl w:val="C5B6805D"/>
    <w:lvl w:ilvl="0" w:tentative="0">
      <w:start w:val="5"/>
      <w:numFmt w:val="chineseCounting"/>
      <w:suff w:val="nothing"/>
      <w:lvlText w:val="%1、"/>
      <w:lvlJc w:val="left"/>
      <w:rPr>
        <w:rFonts w:hint="eastAsia"/>
      </w:rPr>
    </w:lvl>
  </w:abstractNum>
  <w:abstractNum w:abstractNumId="1">
    <w:nsid w:val="4A6219D1"/>
    <w:multiLevelType w:val="singleLevel"/>
    <w:tmpl w:val="4A6219D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033"/>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jU2MzJhZDllMzY3MzFiYjIzZTcxZjlhYjM0M2NmMzMifQ=="/>
  </w:docVars>
  <w:rsids>
    <w:rsidRoot w:val="00081B32"/>
    <w:rsid w:val="00035788"/>
    <w:rsid w:val="00081B32"/>
    <w:rsid w:val="00082BBC"/>
    <w:rsid w:val="000C1B04"/>
    <w:rsid w:val="000C25CE"/>
    <w:rsid w:val="000D1557"/>
    <w:rsid w:val="000F70AE"/>
    <w:rsid w:val="001D3A91"/>
    <w:rsid w:val="00202931"/>
    <w:rsid w:val="00453D3C"/>
    <w:rsid w:val="004644D8"/>
    <w:rsid w:val="005635D8"/>
    <w:rsid w:val="00587A9B"/>
    <w:rsid w:val="00614CF6"/>
    <w:rsid w:val="00663910"/>
    <w:rsid w:val="007274A1"/>
    <w:rsid w:val="007B73C0"/>
    <w:rsid w:val="008B7A8C"/>
    <w:rsid w:val="00A92707"/>
    <w:rsid w:val="00B93E21"/>
    <w:rsid w:val="00DB773B"/>
    <w:rsid w:val="00E65343"/>
    <w:rsid w:val="00EA37AC"/>
    <w:rsid w:val="00EB088D"/>
    <w:rsid w:val="00F37DEB"/>
    <w:rsid w:val="00FE04E5"/>
    <w:rsid w:val="031D0459"/>
    <w:rsid w:val="04194CE4"/>
    <w:rsid w:val="04DB3607"/>
    <w:rsid w:val="076B18B1"/>
    <w:rsid w:val="077947FF"/>
    <w:rsid w:val="07FF69B6"/>
    <w:rsid w:val="098E51C4"/>
    <w:rsid w:val="09FE29B2"/>
    <w:rsid w:val="0A203B66"/>
    <w:rsid w:val="0A2E4492"/>
    <w:rsid w:val="0AB310E4"/>
    <w:rsid w:val="0AD3582A"/>
    <w:rsid w:val="0C50326D"/>
    <w:rsid w:val="0CAC6CDF"/>
    <w:rsid w:val="0DB859E5"/>
    <w:rsid w:val="0FA0289C"/>
    <w:rsid w:val="104E5D16"/>
    <w:rsid w:val="11771298"/>
    <w:rsid w:val="12130FC5"/>
    <w:rsid w:val="14AF6156"/>
    <w:rsid w:val="1B257C37"/>
    <w:rsid w:val="1B46240B"/>
    <w:rsid w:val="1B6F3710"/>
    <w:rsid w:val="1BB208A8"/>
    <w:rsid w:val="1C0F6CA1"/>
    <w:rsid w:val="1CDA5F46"/>
    <w:rsid w:val="1CF16ED9"/>
    <w:rsid w:val="1E0D5B33"/>
    <w:rsid w:val="1EE07BC4"/>
    <w:rsid w:val="1F486752"/>
    <w:rsid w:val="1F815001"/>
    <w:rsid w:val="21A8797C"/>
    <w:rsid w:val="222B13EE"/>
    <w:rsid w:val="22A8604A"/>
    <w:rsid w:val="23810695"/>
    <w:rsid w:val="23E81035"/>
    <w:rsid w:val="243C25FD"/>
    <w:rsid w:val="248D2E59"/>
    <w:rsid w:val="27C00335"/>
    <w:rsid w:val="27FA0805"/>
    <w:rsid w:val="284D58A5"/>
    <w:rsid w:val="291B1438"/>
    <w:rsid w:val="2A6646DB"/>
    <w:rsid w:val="2C8A6C7B"/>
    <w:rsid w:val="2CCA61DA"/>
    <w:rsid w:val="2CE1788F"/>
    <w:rsid w:val="2E783C66"/>
    <w:rsid w:val="30823732"/>
    <w:rsid w:val="30C830CF"/>
    <w:rsid w:val="31467AA8"/>
    <w:rsid w:val="324A10CE"/>
    <w:rsid w:val="325B6F49"/>
    <w:rsid w:val="32CF0DC4"/>
    <w:rsid w:val="3325442D"/>
    <w:rsid w:val="33276014"/>
    <w:rsid w:val="33ED56C2"/>
    <w:rsid w:val="34604923"/>
    <w:rsid w:val="34D10B40"/>
    <w:rsid w:val="34DF7C84"/>
    <w:rsid w:val="35050C1D"/>
    <w:rsid w:val="3561186A"/>
    <w:rsid w:val="357F2005"/>
    <w:rsid w:val="39534219"/>
    <w:rsid w:val="3B691AD2"/>
    <w:rsid w:val="3B794A66"/>
    <w:rsid w:val="3C26357D"/>
    <w:rsid w:val="3D99647E"/>
    <w:rsid w:val="3DDC1B5E"/>
    <w:rsid w:val="3E0B20DF"/>
    <w:rsid w:val="40D40D34"/>
    <w:rsid w:val="41935607"/>
    <w:rsid w:val="42091409"/>
    <w:rsid w:val="420B3713"/>
    <w:rsid w:val="43D91F84"/>
    <w:rsid w:val="44952040"/>
    <w:rsid w:val="44B10046"/>
    <w:rsid w:val="46D179D1"/>
    <w:rsid w:val="46D36999"/>
    <w:rsid w:val="476F0470"/>
    <w:rsid w:val="47A83982"/>
    <w:rsid w:val="4ABE526B"/>
    <w:rsid w:val="4C445C67"/>
    <w:rsid w:val="4CBA1D75"/>
    <w:rsid w:val="4CFD2694"/>
    <w:rsid w:val="4D1D096E"/>
    <w:rsid w:val="4D2F601D"/>
    <w:rsid w:val="4D3D2DBF"/>
    <w:rsid w:val="4D78122D"/>
    <w:rsid w:val="4F98252E"/>
    <w:rsid w:val="508377A5"/>
    <w:rsid w:val="51C93752"/>
    <w:rsid w:val="51CA56BD"/>
    <w:rsid w:val="527C66A4"/>
    <w:rsid w:val="54605928"/>
    <w:rsid w:val="54863E79"/>
    <w:rsid w:val="55713605"/>
    <w:rsid w:val="569006DC"/>
    <w:rsid w:val="57706EB8"/>
    <w:rsid w:val="57F16C7F"/>
    <w:rsid w:val="5875165E"/>
    <w:rsid w:val="58F14598"/>
    <w:rsid w:val="5AC47178"/>
    <w:rsid w:val="5CBD00FE"/>
    <w:rsid w:val="5D4B6E32"/>
    <w:rsid w:val="5DBB0547"/>
    <w:rsid w:val="5E717B26"/>
    <w:rsid w:val="5ED214DA"/>
    <w:rsid w:val="5F6437FE"/>
    <w:rsid w:val="5F7C32D2"/>
    <w:rsid w:val="5FB97F54"/>
    <w:rsid w:val="60CB422B"/>
    <w:rsid w:val="612B4900"/>
    <w:rsid w:val="613E5B84"/>
    <w:rsid w:val="613F0D4E"/>
    <w:rsid w:val="61954B1F"/>
    <w:rsid w:val="61C822A3"/>
    <w:rsid w:val="62734ADF"/>
    <w:rsid w:val="63314567"/>
    <w:rsid w:val="65E25E59"/>
    <w:rsid w:val="663568D1"/>
    <w:rsid w:val="66D01DA4"/>
    <w:rsid w:val="69E73FC0"/>
    <w:rsid w:val="6E5364C2"/>
    <w:rsid w:val="6ED87803"/>
    <w:rsid w:val="6EDB0D23"/>
    <w:rsid w:val="6F00228E"/>
    <w:rsid w:val="6FA15D7E"/>
    <w:rsid w:val="70112F9E"/>
    <w:rsid w:val="70B86252"/>
    <w:rsid w:val="736F5627"/>
    <w:rsid w:val="74CC0400"/>
    <w:rsid w:val="77777679"/>
    <w:rsid w:val="7858080D"/>
    <w:rsid w:val="7AFE15D9"/>
    <w:rsid w:val="7B940F9C"/>
    <w:rsid w:val="7C6D2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宋体" w:hAnsi="宋体" w:eastAsia="黑体"/>
      <w:b/>
      <w:bCs/>
      <w:sz w:val="32"/>
      <w:szCs w:val="32"/>
    </w:rPr>
  </w:style>
  <w:style w:type="paragraph" w:styleId="5">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仿宋_GB2312" w:hAnsi="仿宋_GB2312" w:eastAsia="仿宋_GB2312" w:cs="仿宋_GB2312"/>
      <w:sz w:val="32"/>
      <w:szCs w:val="32"/>
      <w:lang w:val="zh-CN" w:bidi="zh-CN"/>
    </w:rPr>
  </w:style>
  <w:style w:type="paragraph" w:styleId="6">
    <w:name w:val="Normal Indent"/>
    <w:basedOn w:val="1"/>
    <w:next w:val="1"/>
    <w:autoRedefine/>
    <w:qFormat/>
    <w:uiPriority w:val="0"/>
    <w:pPr>
      <w:ind w:firstLine="200" w:firstLineChars="200"/>
    </w:pPr>
    <w:rPr>
      <w:rFonts w:cs="Times New Roman"/>
      <w:szCs w:val="22"/>
    </w:rPr>
  </w:style>
  <w:style w:type="paragraph" w:styleId="7">
    <w:name w:val="toc 5"/>
    <w:basedOn w:val="1"/>
    <w:next w:val="1"/>
    <w:autoRedefine/>
    <w:qFormat/>
    <w:uiPriority w:val="0"/>
    <w:pPr>
      <w:ind w:left="1680"/>
    </w:pPr>
  </w:style>
  <w:style w:type="paragraph" w:styleId="8">
    <w:name w:val="Plain Text"/>
    <w:basedOn w:val="1"/>
    <w:autoRedefine/>
    <w:qFormat/>
    <w:uiPriority w:val="0"/>
    <w:rPr>
      <w:rFonts w:ascii="宋体" w:hAnsi="Courier New"/>
      <w:szCs w:val="21"/>
    </w:rPr>
  </w:style>
  <w:style w:type="paragraph" w:styleId="9">
    <w:name w:val="footer"/>
    <w:basedOn w:val="1"/>
    <w:autoRedefine/>
    <w:qFormat/>
    <w:uiPriority w:val="0"/>
    <w:pPr>
      <w:tabs>
        <w:tab w:val="center" w:pos="4153"/>
        <w:tab w:val="right" w:pos="8307"/>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7"/>
      </w:tabs>
      <w:snapToGrid w:val="0"/>
      <w:jc w:val="center"/>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4">
    <w:name w:val="Strong"/>
    <w:basedOn w:val="13"/>
    <w:autoRedefine/>
    <w:qFormat/>
    <w:uiPriority w:val="0"/>
    <w:rPr>
      <w:b/>
    </w:rPr>
  </w:style>
  <w:style w:type="character" w:styleId="15">
    <w:name w:val="page number"/>
    <w:basedOn w:val="13"/>
    <w:autoRedefine/>
    <w:qFormat/>
    <w:uiPriority w:val="0"/>
  </w:style>
  <w:style w:type="paragraph" w:customStyle="1" w:styleId="16">
    <w:name w:val="p0"/>
    <w:basedOn w:val="1"/>
    <w:autoRedefine/>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pgNumType="\* ArabicDash2"/>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261081-0F70-4B55-BB95-A4AF662F7949}">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6932</Words>
  <Characters>7159</Characters>
  <Lines>62</Lines>
  <Paragraphs>17</Paragraphs>
  <TotalTime>0</TotalTime>
  <ScaleCrop>false</ScaleCrop>
  <LinksUpToDate>false</LinksUpToDate>
  <CharactersWithSpaces>8016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2023-01-06T02:54:00Z</dcterms:created>
  <dc:creator>Administrator</dc:creator>
  <cp:lastModifiedBy>不二的年纪</cp:lastModifiedBy>
  <cp:lastPrinted>2024-09-24T01:59:00Z</cp:lastPrinted>
  <dcterms:modified xsi:type="dcterms:W3CDTF">2024-10-08T03:28:54Z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8EFFE0714B9B4AC69C56E9E1671C5C28_13</vt:lpwstr>
  </property>
</Properties>
</file>